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D8C" w:rsidRDefault="00B77D8C" w:rsidP="00A07591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4"/>
        </w:rPr>
      </w:pPr>
      <w:r w:rsidRPr="003A607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4"/>
        </w:rPr>
        <w:t xml:space="preserve">Supplementary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4"/>
        </w:rPr>
        <w:t>Material</w:t>
      </w:r>
    </w:p>
    <w:p w:rsidR="00B77D8C" w:rsidRPr="005B6ABE" w:rsidRDefault="00B77D8C" w:rsidP="00A07591">
      <w:pPr>
        <w:pStyle w:val="2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ab/>
      </w:r>
      <w:r w:rsidRPr="00BA2D42">
        <w:rPr>
          <w:rFonts w:ascii="Times New Roman" w:hAnsi="Times New Roman" w:cs="Times New Roman"/>
          <w:sz w:val="24"/>
          <w:szCs w:val="24"/>
        </w:rPr>
        <w:t xml:space="preserve">Supplementary note 1: </w:t>
      </w:r>
      <w:r w:rsidRPr="005B6ABE">
        <w:rPr>
          <w:rFonts w:ascii="Times New Roman" w:hAnsi="Times New Roman" w:cs="Times New Roman"/>
          <w:sz w:val="24"/>
          <w:szCs w:val="24"/>
        </w:rPr>
        <w:t>the inclusion criteria and flow chart of the patient data</w:t>
      </w:r>
    </w:p>
    <w:p w:rsidR="00B77D8C" w:rsidRPr="00E116E5" w:rsidRDefault="00B77D8C" w:rsidP="00A07591">
      <w:pPr>
        <w:pStyle w:val="a9"/>
        <w:numPr>
          <w:ilvl w:val="0"/>
          <w:numId w:val="6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04703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N</w:t>
      </w:r>
      <w:r w:rsidRPr="00047033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asopharyngeal carcinoma</w:t>
      </w:r>
      <w:r w:rsidRPr="0004703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 data</w:t>
      </w:r>
    </w:p>
    <w:p w:rsidR="00B77D8C" w:rsidRDefault="00B77D8C" w:rsidP="00A07591">
      <w:pPr>
        <w:pStyle w:val="a9"/>
        <w:spacing w:line="480" w:lineRule="auto"/>
        <w:ind w:left="835" w:firstLineChars="0" w:firstLine="0"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noProof/>
          <w:color w:val="000000"/>
          <w:kern w:val="0"/>
          <w:sz w:val="24"/>
          <w:szCs w:val="24"/>
        </w:rPr>
        <w:drawing>
          <wp:inline distT="0" distB="0" distL="0" distR="0" wp14:anchorId="068E7434" wp14:editId="220CB0D4">
            <wp:extent cx="5395595" cy="5321935"/>
            <wp:effectExtent l="0" t="0" r="0" b="0"/>
            <wp:docPr id="1" name="图片 1" descr="C:\Users\thtf\Desktop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C:\Users\thtf\Desktop\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595" cy="532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7D8C" w:rsidRPr="00E116E5" w:rsidRDefault="00B77D8C" w:rsidP="00A07591">
      <w:pPr>
        <w:pStyle w:val="a9"/>
        <w:spacing w:line="480" w:lineRule="auto"/>
        <w:ind w:left="835" w:firstLineChars="0" w:firstLine="0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Fig S1 </w:t>
      </w:r>
      <w:r w:rsidRPr="0093721C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The inclusion criteria and flow chart of </w:t>
      </w:r>
      <w:r w:rsidRPr="0093721C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n</w:t>
      </w:r>
      <w:r w:rsidRPr="0093721C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asopharyngeal carcinoma data</w:t>
      </w:r>
    </w:p>
    <w:p w:rsidR="00B77D8C" w:rsidRPr="00E116E5" w:rsidRDefault="00B77D8C" w:rsidP="00A07591">
      <w:pPr>
        <w:pStyle w:val="a9"/>
        <w:numPr>
          <w:ilvl w:val="0"/>
          <w:numId w:val="6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E116E5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Breast cancer data</w:t>
      </w:r>
    </w:p>
    <w:p w:rsidR="00B77D8C" w:rsidRDefault="00B77D8C" w:rsidP="00A07591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4"/>
        </w:rPr>
      </w:pPr>
      <w:r>
        <w:rPr>
          <w:rFonts w:ascii="Times New Roman" w:eastAsia="宋体" w:hAnsi="Times New Roman" w:cs="Times New Roman"/>
          <w:b/>
          <w:bCs/>
          <w:noProof/>
          <w:color w:val="000000"/>
          <w:kern w:val="0"/>
          <w:sz w:val="28"/>
          <w:szCs w:val="24"/>
        </w:rPr>
        <w:lastRenderedPageBreak/>
        <w:drawing>
          <wp:inline distT="0" distB="0" distL="0" distR="0" wp14:anchorId="5BE888DC" wp14:editId="02D74395">
            <wp:extent cx="5395595" cy="5346065"/>
            <wp:effectExtent l="0" t="0" r="0" b="6985"/>
            <wp:docPr id="3" name="图片 3" descr="C:\Users\thtf\Desktop\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C:\Users\thtf\Desktop\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595" cy="534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7D8C" w:rsidRPr="00E116E5" w:rsidRDefault="00B77D8C" w:rsidP="00A07591">
      <w:pPr>
        <w:pStyle w:val="a9"/>
        <w:spacing w:line="480" w:lineRule="auto"/>
        <w:ind w:left="835" w:firstLineChars="0" w:firstLine="0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Fig S2 </w:t>
      </w:r>
      <w:r w:rsidRPr="0093721C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The inclusion criteria and flow chart of </w:t>
      </w:r>
      <w:r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b</w:t>
      </w:r>
      <w:r w:rsidRPr="0093721C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reast cancer data </w:t>
      </w:r>
    </w:p>
    <w:p w:rsidR="00B77D8C" w:rsidRPr="00BA2D42" w:rsidRDefault="00B77D8C" w:rsidP="00A07591">
      <w:pPr>
        <w:pStyle w:val="1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ab/>
      </w:r>
      <w:r w:rsidRPr="00BA2D42">
        <w:rPr>
          <w:rFonts w:ascii="Times New Roman" w:hAnsi="Times New Roman" w:cs="Times New Roman"/>
          <w:sz w:val="24"/>
          <w:szCs w:val="24"/>
        </w:rPr>
        <w:t xml:space="preserve">Supplementary note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BA2D4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BA2D42">
        <w:rPr>
          <w:rFonts w:ascii="Times New Roman" w:hAnsi="Times New Roman" w:cs="Times New Roman"/>
          <w:sz w:val="24"/>
          <w:szCs w:val="24"/>
        </w:rPr>
        <w:t>radiomics</w:t>
      </w:r>
      <w:proofErr w:type="spellEnd"/>
      <w:r w:rsidRPr="00BA2D42">
        <w:rPr>
          <w:rFonts w:ascii="Times New Roman" w:hAnsi="Times New Roman" w:cs="Times New Roman"/>
          <w:sz w:val="24"/>
          <w:szCs w:val="24"/>
        </w:rPr>
        <w:t xml:space="preserve"> features</w:t>
      </w:r>
    </w:p>
    <w:p w:rsidR="00B77D8C" w:rsidRPr="00CA710B" w:rsidRDefault="00B77D8C" w:rsidP="00A0759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ab/>
        <w:t xml:space="preserve">In feature extraction, </w:t>
      </w:r>
      <w:r>
        <w:rPr>
          <w:rFonts w:ascii="Times New Roman" w:hAnsi="Times New Roman"/>
          <w:sz w:val="24"/>
          <w:szCs w:val="24"/>
        </w:rPr>
        <w:t xml:space="preserve">our </w:t>
      </w:r>
      <w:r>
        <w:rPr>
          <w:rFonts w:ascii="Times New Roman" w:hAnsi="Times New Roman" w:hint="eastAsia"/>
          <w:sz w:val="24"/>
          <w:szCs w:val="24"/>
        </w:rPr>
        <w:t>study</w:t>
      </w:r>
      <w:r>
        <w:rPr>
          <w:rFonts w:ascii="Times New Roman" w:hAnsi="Times New Roman"/>
          <w:sz w:val="24"/>
          <w:szCs w:val="24"/>
        </w:rPr>
        <w:t xml:space="preserve"> allowed for extraction of texture features at varying image standardization parameter settings</w:t>
      </w:r>
      <w:r>
        <w:rPr>
          <w:rFonts w:ascii="Times New Roman" w:hAnsi="Times New Roman" w:hint="eastAsia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The overwhelming majority of </w:t>
      </w:r>
      <w:proofErr w:type="spellStart"/>
      <w:r>
        <w:rPr>
          <w:rFonts w:ascii="Times New Roman" w:hAnsi="Times New Roman"/>
          <w:sz w:val="24"/>
          <w:szCs w:val="24"/>
        </w:rPr>
        <w:t>radiomics</w:t>
      </w:r>
      <w:proofErr w:type="spellEnd"/>
      <w:r>
        <w:rPr>
          <w:rFonts w:ascii="Times New Roman" w:hAnsi="Times New Roman"/>
          <w:sz w:val="24"/>
          <w:szCs w:val="24"/>
        </w:rPr>
        <w:t xml:space="preserve"> analysis extracted texture features at fixed parameter</w:t>
      </w: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, which may not be optimal even if one-sided.</w:t>
      </w:r>
      <w:r>
        <w:rPr>
          <w:rFonts w:ascii="Times New Roman" w:hAnsi="Times New Roman" w:hint="eastAsia"/>
          <w:sz w:val="24"/>
          <w:szCs w:val="24"/>
        </w:rPr>
        <w:t xml:space="preserve"> Still, voxel size, intensity quantization method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 w:hint="eastAsia"/>
          <w:sz w:val="24"/>
          <w:szCs w:val="24"/>
        </w:rPr>
        <w:t xml:space="preserve"> and gray level significant</w:t>
      </w:r>
      <w:r>
        <w:rPr>
          <w:rFonts w:ascii="Times New Roman" w:hAnsi="Times New Roman"/>
          <w:sz w:val="24"/>
          <w:szCs w:val="24"/>
        </w:rPr>
        <w:t>ly</w:t>
      </w:r>
      <w:r>
        <w:rPr>
          <w:rFonts w:ascii="Times New Roman" w:hAnsi="Times New Roman" w:hint="eastAsia"/>
          <w:sz w:val="24"/>
          <w:szCs w:val="24"/>
        </w:rPr>
        <w:t xml:space="preserve"> influence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 w:hint="eastAsia"/>
          <w:sz w:val="24"/>
          <w:szCs w:val="24"/>
        </w:rPr>
        <w:t xml:space="preserve"> texture features </w:t>
      </w:r>
      <w:r>
        <w:rPr>
          <w:rFonts w:ascii="Times New Roman" w:hAnsi="Times New Roman"/>
          <w:noProof/>
          <w:sz w:val="24"/>
          <w:szCs w:val="24"/>
        </w:rPr>
        <w:t>[1, 2]</w:t>
      </w:r>
      <w:r>
        <w:rPr>
          <w:rFonts w:ascii="Times New Roman" w:hAnsi="Times New Roman" w:hint="eastAsia"/>
          <w:sz w:val="24"/>
          <w:szCs w:val="24"/>
        </w:rPr>
        <w:t>.</w:t>
      </w:r>
      <w:r>
        <w:rPr>
          <w:rFonts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However, no parameter setting was optimal for all features with </w:t>
      </w:r>
      <w:r>
        <w:rPr>
          <w:rFonts w:ascii="Times New Roman" w:hAnsi="Times New Roman" w:hint="eastAsia"/>
          <w:sz w:val="24"/>
          <w:szCs w:val="24"/>
        </w:rPr>
        <w:t>good property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lastRenderedPageBreak/>
        <w:t>As such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extracting features at individually optimal parameter settings is better than fixed parameters.</w:t>
      </w:r>
      <w:r>
        <w:rPr>
          <w:rFonts w:ascii="Times New Roman" w:hAnsi="Times New Roman" w:hint="eastAsia"/>
          <w:sz w:val="24"/>
          <w:szCs w:val="24"/>
        </w:rPr>
        <w:t xml:space="preserve"> We extracted 43 texture features at different </w:t>
      </w:r>
      <w:r>
        <w:rPr>
          <w:rFonts w:ascii="Times New Roman" w:hAnsi="Times New Roman"/>
          <w:sz w:val="24"/>
          <w:szCs w:val="24"/>
        </w:rPr>
        <w:t>parameter settings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which generated </w:t>
      </w:r>
      <w:r>
        <w:rPr>
          <w:rFonts w:ascii="Times New Roman" w:hAnsi="Times New Roman" w:hint="eastAsia"/>
          <w:sz w:val="24"/>
          <w:szCs w:val="24"/>
        </w:rPr>
        <w:t xml:space="preserve">2048 features for </w:t>
      </w:r>
      <w:r>
        <w:rPr>
          <w:rFonts w:ascii="Times New Roman" w:hAnsi="Times New Roman"/>
          <w:sz w:val="24"/>
          <w:szCs w:val="24"/>
        </w:rPr>
        <w:t xml:space="preserve">building the </w:t>
      </w:r>
      <w:proofErr w:type="spellStart"/>
      <w:r>
        <w:rPr>
          <w:rFonts w:ascii="Times New Roman" w:hAnsi="Times New Roman" w:hint="eastAsia"/>
          <w:sz w:val="24"/>
          <w:szCs w:val="24"/>
        </w:rPr>
        <w:t>radiomics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model. </w:t>
      </w:r>
      <w:r>
        <w:rPr>
          <w:rFonts w:ascii="Times New Roman" w:hAnsi="Times New Roman"/>
          <w:sz w:val="24"/>
          <w:szCs w:val="24"/>
        </w:rPr>
        <w:t xml:space="preserve">This method could </w:t>
      </w:r>
      <w:r>
        <w:rPr>
          <w:rFonts w:ascii="Times New Roman" w:hAnsi="Times New Roman" w:hint="eastAsia"/>
          <w:sz w:val="24"/>
          <w:szCs w:val="24"/>
        </w:rPr>
        <w:t xml:space="preserve">potentially improve the prediction performance of </w:t>
      </w:r>
      <w:proofErr w:type="spellStart"/>
      <w:r>
        <w:rPr>
          <w:rFonts w:ascii="Times New Roman" w:hAnsi="Times New Roman" w:hint="eastAsia"/>
          <w:sz w:val="24"/>
          <w:szCs w:val="24"/>
        </w:rPr>
        <w:t>radiomics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analysis.</w:t>
      </w:r>
      <w:r>
        <w:rPr>
          <w:sz w:val="24"/>
          <w:szCs w:val="24"/>
        </w:rPr>
        <w:t xml:space="preserve"> </w:t>
      </w:r>
    </w:p>
    <w:p w:rsidR="00B77D8C" w:rsidRPr="0048037A" w:rsidRDefault="00B77D8C" w:rsidP="00A0759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8037A">
        <w:rPr>
          <w:rFonts w:ascii="Times New Roman" w:hAnsi="Times New Roman" w:cs="Times New Roman" w:hint="eastAsia"/>
          <w:sz w:val="24"/>
          <w:szCs w:val="24"/>
        </w:rPr>
        <w:tab/>
      </w:r>
      <w:r w:rsidRPr="0048037A">
        <w:rPr>
          <w:rFonts w:ascii="Times New Roman" w:hAnsi="Times New Roman" w:cs="Times New Roman"/>
          <w:sz w:val="24"/>
          <w:szCs w:val="24"/>
        </w:rPr>
        <w:t>Global features were extracted from the intensity histogram with 100 bins of the tumor region, whereas GLCM, GLRLM, GLSZM and NGTDM textures were matrix-based features.</w:t>
      </w:r>
      <w:r w:rsidRPr="0048037A">
        <w:rPr>
          <w:rFonts w:ascii="Times New Roman" w:hAnsi="Times New Roman" w:cs="Times New Roman" w:hint="eastAsia"/>
          <w:sz w:val="24"/>
          <w:szCs w:val="24"/>
        </w:rPr>
        <w:t xml:space="preserve"> Considering t</w:t>
      </w:r>
      <w:r w:rsidRPr="0048037A">
        <w:rPr>
          <w:rFonts w:ascii="Times New Roman" w:hAnsi="Times New Roman" w:cs="Times New Roman"/>
          <w:sz w:val="24"/>
          <w:szCs w:val="24"/>
        </w:rPr>
        <w:t>he effects of different parameters on texture feature values</w:t>
      </w:r>
      <w:r w:rsidRPr="0048037A">
        <w:rPr>
          <w:rFonts w:ascii="Times New Roman" w:hAnsi="Times New Roman" w:cs="Times New Roman" w:hint="eastAsia"/>
          <w:sz w:val="24"/>
          <w:szCs w:val="24"/>
        </w:rPr>
        <w:t xml:space="preserve">, three </w:t>
      </w:r>
      <w:r w:rsidRPr="0048037A">
        <w:rPr>
          <w:rFonts w:ascii="Times New Roman" w:hAnsi="Times New Roman" w:cs="Times New Roman"/>
          <w:sz w:val="24"/>
          <w:szCs w:val="24"/>
        </w:rPr>
        <w:t xml:space="preserve">extraction parameters explored in our study included the following: </w:t>
      </w:r>
      <w:r w:rsidRPr="0048037A">
        <w:rPr>
          <w:rFonts w:ascii="Times New Roman" w:hAnsi="Times New Roman" w:cs="Times New Roman" w:hint="eastAsia"/>
          <w:sz w:val="24"/>
          <w:szCs w:val="24"/>
        </w:rPr>
        <w:tab/>
      </w:r>
    </w:p>
    <w:p w:rsidR="00B77D8C" w:rsidRPr="0048037A" w:rsidRDefault="00B77D8C" w:rsidP="00A0759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8037A">
        <w:rPr>
          <w:rFonts w:ascii="Times New Roman" w:hAnsi="Times New Roman" w:cs="Times New Roman" w:hint="eastAsia"/>
          <w:sz w:val="24"/>
          <w:szCs w:val="24"/>
        </w:rPr>
        <w:tab/>
        <w:t xml:space="preserve">1) </w:t>
      </w:r>
      <w:r w:rsidRPr="0048037A">
        <w:rPr>
          <w:rFonts w:ascii="Times New Roman" w:hAnsi="Times New Roman" w:cs="Times New Roman"/>
          <w:i/>
          <w:sz w:val="24"/>
          <w:szCs w:val="24"/>
        </w:rPr>
        <w:t>Isotropic voxel size</w:t>
      </w:r>
      <w:r w:rsidRPr="0048037A">
        <w:rPr>
          <w:rFonts w:ascii="Times New Roman" w:hAnsi="Times New Roman" w:cs="Times New Roman"/>
          <w:sz w:val="24"/>
          <w:szCs w:val="24"/>
        </w:rPr>
        <w:t>, the values of which investigated in our study is 1 mm, 2 mm, 3 mm, 4 mm, 5 mm and initial in-plane</w:t>
      </w:r>
      <w:r>
        <w:rPr>
          <w:rFonts w:ascii="Times New Roman" w:hAnsi="Times New Roman" w:cs="Times New Roman"/>
          <w:sz w:val="24"/>
          <w:szCs w:val="24"/>
        </w:rPr>
        <w:t xml:space="preserve"> resolution (denoted as </w:t>
      </w:r>
      <w:proofErr w:type="spellStart"/>
      <w:r>
        <w:rPr>
          <w:rFonts w:ascii="Times New Roman" w:hAnsi="Times New Roman" w:cs="Times New Roman"/>
          <w:sz w:val="24"/>
          <w:szCs w:val="24"/>
        </w:rPr>
        <w:t>pixelW</w:t>
      </w:r>
      <w:proofErr w:type="spellEnd"/>
      <w:r w:rsidRPr="0048037A">
        <w:rPr>
          <w:rFonts w:ascii="Times New Roman" w:hAnsi="Times New Roman" w:cs="Times New Roman"/>
          <w:sz w:val="24"/>
          <w:szCs w:val="24"/>
        </w:rPr>
        <w:t xml:space="preserve">), thus voxels in each volume were resampled to an isotropic voxel size set to a desired resolution using cubic interpolation; </w:t>
      </w:r>
    </w:p>
    <w:p w:rsidR="00B77D8C" w:rsidRPr="0048037A" w:rsidRDefault="00B77D8C" w:rsidP="00A0759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8037A">
        <w:rPr>
          <w:rFonts w:ascii="Times New Roman" w:hAnsi="Times New Roman" w:cs="Times New Roman" w:hint="eastAsia"/>
          <w:sz w:val="24"/>
          <w:szCs w:val="24"/>
        </w:rPr>
        <w:tab/>
        <w:t xml:space="preserve">2) </w:t>
      </w:r>
      <w:r w:rsidRPr="0048037A">
        <w:rPr>
          <w:rFonts w:ascii="Times New Roman" w:hAnsi="Times New Roman" w:cs="Times New Roman"/>
          <w:i/>
          <w:sz w:val="24"/>
          <w:szCs w:val="24"/>
        </w:rPr>
        <w:t>Quantization of gray levels</w:t>
      </w:r>
      <w:r w:rsidRPr="0048037A">
        <w:rPr>
          <w:rFonts w:ascii="Times New Roman" w:hAnsi="Times New Roman" w:cs="Times New Roman"/>
          <w:sz w:val="24"/>
          <w:szCs w:val="24"/>
        </w:rPr>
        <w:t xml:space="preserve">, converting the full intensity range of the </w:t>
      </w:r>
      <w:r w:rsidRPr="0048037A">
        <w:rPr>
          <w:rFonts w:ascii="Times New Roman" w:hAnsi="Times New Roman" w:cs="Times New Roman" w:hint="eastAsia"/>
          <w:sz w:val="24"/>
          <w:szCs w:val="24"/>
        </w:rPr>
        <w:t>region</w:t>
      </w:r>
      <w:r w:rsidRPr="0048037A">
        <w:rPr>
          <w:rFonts w:ascii="Times New Roman" w:hAnsi="Times New Roman" w:cs="Times New Roman"/>
          <w:sz w:val="24"/>
          <w:szCs w:val="24"/>
        </w:rPr>
        <w:t xml:space="preserve"> of interest to a smaller number of gray levels, in which 8, 16, 32 and 64 for number of gray levels were tested; </w:t>
      </w:r>
    </w:p>
    <w:p w:rsidR="00B77D8C" w:rsidRPr="0048037A" w:rsidRDefault="00B77D8C" w:rsidP="00A0759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8037A">
        <w:rPr>
          <w:rFonts w:ascii="Times New Roman" w:hAnsi="Times New Roman" w:cs="Times New Roman" w:hint="eastAsia"/>
          <w:sz w:val="24"/>
          <w:szCs w:val="24"/>
        </w:rPr>
        <w:tab/>
        <w:t xml:space="preserve">3) </w:t>
      </w:r>
      <w:r w:rsidRPr="0048037A">
        <w:rPr>
          <w:rFonts w:ascii="Times New Roman" w:hAnsi="Times New Roman" w:cs="Times New Roman"/>
          <w:i/>
          <w:sz w:val="24"/>
          <w:szCs w:val="24"/>
        </w:rPr>
        <w:t>Quantization algorithms</w:t>
      </w:r>
      <w:r w:rsidRPr="0048037A">
        <w:rPr>
          <w:rFonts w:ascii="Times New Roman" w:hAnsi="Times New Roman" w:cs="Times New Roman"/>
          <w:sz w:val="24"/>
          <w:szCs w:val="24"/>
        </w:rPr>
        <w:t xml:space="preserve">, including Equal-probability and Lloyd-Max quantization algorithms implemented in this work. </w:t>
      </w:r>
    </w:p>
    <w:p w:rsidR="00B77D8C" w:rsidRPr="0048037A" w:rsidRDefault="00B77D8C" w:rsidP="00A0759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8037A">
        <w:rPr>
          <w:rFonts w:ascii="Times New Roman" w:hAnsi="Times New Roman" w:cs="Times New Roman" w:hint="eastAsia"/>
          <w:sz w:val="24"/>
          <w:szCs w:val="24"/>
        </w:rPr>
        <w:tab/>
      </w:r>
      <w:r w:rsidRPr="0048037A">
        <w:rPr>
          <w:rFonts w:ascii="Times New Roman" w:hAnsi="Times New Roman" w:cs="Times New Roman"/>
          <w:sz w:val="24"/>
          <w:szCs w:val="24"/>
        </w:rPr>
        <w:t xml:space="preserve">Thus, the texture features were extracted at different combinations of the image standardization </w:t>
      </w:r>
      <w:proofErr w:type="gramStart"/>
      <w:r w:rsidRPr="0048037A">
        <w:rPr>
          <w:rFonts w:ascii="Times New Roman" w:hAnsi="Times New Roman" w:cs="Times New Roman"/>
          <w:sz w:val="24"/>
          <w:szCs w:val="24"/>
        </w:rPr>
        <w:t>parameters</w:t>
      </w:r>
      <w:r w:rsidRPr="0048037A">
        <w:rPr>
          <w:rFonts w:ascii="Times New Roman" w:hAnsi="Times New Roman" w:cs="Times New Roman" w:hint="eastAsia"/>
          <w:sz w:val="24"/>
          <w:szCs w:val="24"/>
        </w:rPr>
        <w:t>,</w:t>
      </w:r>
      <w:proofErr w:type="gramEnd"/>
      <w:r w:rsidRPr="0048037A">
        <w:rPr>
          <w:rFonts w:ascii="Times New Roman" w:hAnsi="Times New Roman" w:cs="Times New Roman" w:hint="eastAsia"/>
          <w:sz w:val="24"/>
          <w:szCs w:val="24"/>
        </w:rPr>
        <w:t xml:space="preserve"> leading to a</w:t>
      </w:r>
      <w:r w:rsidRPr="0048037A">
        <w:rPr>
          <w:rFonts w:ascii="Times New Roman" w:hAnsi="Times New Roman" w:cs="Times New Roman"/>
          <w:sz w:val="24"/>
          <w:szCs w:val="24"/>
        </w:rPr>
        <w:t xml:space="preserve"> total of 2068 </w:t>
      </w:r>
      <w:proofErr w:type="spellStart"/>
      <w:r w:rsidRPr="0048037A">
        <w:rPr>
          <w:rFonts w:ascii="Times New Roman" w:hAnsi="Times New Roman" w:cs="Times New Roman"/>
          <w:sz w:val="24"/>
          <w:szCs w:val="24"/>
        </w:rPr>
        <w:t>radiomics</w:t>
      </w:r>
      <w:proofErr w:type="spellEnd"/>
      <w:r w:rsidRPr="0048037A">
        <w:rPr>
          <w:rFonts w:ascii="Times New Roman" w:hAnsi="Times New Roman" w:cs="Times New Roman"/>
          <w:sz w:val="24"/>
          <w:szCs w:val="24"/>
        </w:rPr>
        <w:t xml:space="preserve"> features for each patient, see Table S</w:t>
      </w:r>
      <w:r w:rsidR="00C97ABE">
        <w:rPr>
          <w:rFonts w:ascii="Times New Roman" w:hAnsi="Times New Roman" w:cs="Times New Roman" w:hint="eastAsia"/>
          <w:sz w:val="24"/>
          <w:szCs w:val="24"/>
        </w:rPr>
        <w:t>2</w:t>
      </w:r>
      <w:r w:rsidRPr="0048037A">
        <w:rPr>
          <w:rFonts w:ascii="Times New Roman" w:hAnsi="Times New Roman" w:cs="Times New Roman"/>
          <w:sz w:val="24"/>
          <w:szCs w:val="24"/>
        </w:rPr>
        <w:t>.</w:t>
      </w:r>
    </w:p>
    <w:p w:rsidR="00B77D8C" w:rsidRPr="0048037A" w:rsidRDefault="00B77D8C" w:rsidP="00A0759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8037A">
        <w:rPr>
          <w:rFonts w:ascii="Times New Roman" w:hAnsi="Times New Roman" w:cs="Times New Roman" w:hint="eastAsia"/>
          <w:sz w:val="24"/>
          <w:szCs w:val="24"/>
        </w:rPr>
        <w:tab/>
      </w:r>
      <w:r w:rsidRPr="0048037A">
        <w:rPr>
          <w:rFonts w:ascii="Times New Roman" w:hAnsi="Times New Roman" w:cs="Times New Roman"/>
          <w:sz w:val="24"/>
          <w:szCs w:val="24"/>
        </w:rPr>
        <w:t>The specific calculation formula</w:t>
      </w:r>
      <w:r w:rsidRPr="0048037A">
        <w:rPr>
          <w:rFonts w:ascii="Times New Roman" w:hAnsi="Times New Roman" w:cs="Times New Roman" w:hint="eastAsia"/>
          <w:sz w:val="24"/>
          <w:szCs w:val="24"/>
        </w:rPr>
        <w:t>s</w:t>
      </w:r>
      <w:r w:rsidRPr="0048037A">
        <w:rPr>
          <w:rFonts w:ascii="Times New Roman" w:hAnsi="Times New Roman" w:cs="Times New Roman"/>
          <w:sz w:val="24"/>
          <w:szCs w:val="24"/>
        </w:rPr>
        <w:t xml:space="preserve"> of features </w:t>
      </w:r>
      <w:r w:rsidRPr="0048037A">
        <w:rPr>
          <w:rFonts w:ascii="Times New Roman" w:hAnsi="Times New Roman" w:cs="Times New Roman" w:hint="eastAsia"/>
          <w:sz w:val="24"/>
          <w:szCs w:val="24"/>
        </w:rPr>
        <w:t>were</w:t>
      </w:r>
      <w:r w:rsidRPr="0048037A">
        <w:rPr>
          <w:rFonts w:ascii="Times New Roman" w:hAnsi="Times New Roman" w:cs="Times New Roman"/>
          <w:sz w:val="24"/>
          <w:szCs w:val="24"/>
        </w:rPr>
        <w:t xml:space="preserve"> as follows</w:t>
      </w:r>
      <w:r w:rsidRPr="0048037A">
        <w:rPr>
          <w:rFonts w:ascii="Times New Roman" w:hAnsi="Times New Roman" w:cs="Times New Roman" w:hint="eastAsia"/>
          <w:sz w:val="24"/>
          <w:szCs w:val="24"/>
        </w:rPr>
        <w:t>:</w:t>
      </w:r>
    </w:p>
    <w:p w:rsidR="00B77D8C" w:rsidRPr="0048037A" w:rsidRDefault="00B77D8C" w:rsidP="00A07591">
      <w:pPr>
        <w:pStyle w:val="a9"/>
        <w:numPr>
          <w:ilvl w:val="0"/>
          <w:numId w:val="5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48037A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>Non-texture features:</w:t>
      </w:r>
    </w:p>
    <w:p w:rsidR="00B77D8C" w:rsidRPr="0048037A" w:rsidRDefault="00B77D8C" w:rsidP="00A07591">
      <w:pPr>
        <w:spacing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lastRenderedPageBreak/>
        <w:tab/>
        <w:t xml:space="preserve">1. Volume: Number of voxels in the tumor region </w: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multiplied</w:t>
      </w:r>
      <w:r w:rsidRPr="0048037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by the dimension of voxels.</w:t>
      </w:r>
    </w:p>
    <w:p w:rsidR="00B77D8C" w:rsidRPr="0048037A" w:rsidRDefault="00B77D8C" w:rsidP="00A0759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8037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ab/>
        <w:t>2. Size: Longest diameter of the tumor region.</w:t>
      </w:r>
    </w:p>
    <w:p w:rsidR="00B77D8C" w:rsidRPr="0048037A" w:rsidRDefault="00B77D8C" w:rsidP="00A07591">
      <w:pPr>
        <w:spacing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ab/>
        <w:t>3. Solidity: Ratio of the number of voxels in the tumor region to the number of voxels in the 3D convex hull of the tumor region.</w:t>
      </w:r>
    </w:p>
    <w:p w:rsidR="00B77D8C" w:rsidRPr="0048037A" w:rsidRDefault="00B77D8C" w:rsidP="00A07591">
      <w:pPr>
        <w:spacing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ab/>
        <w:t xml:space="preserve">4. Eccentricity: </w:t>
      </w:r>
      <m:oMath>
        <m:sSup>
          <m:sSupPr>
            <m:ctrlPr>
              <w:rPr>
                <w:rFonts w:ascii="Cambria Math" w:eastAsia="宋体" w:hAnsi="Cambria Math" w:cs="Times New Roman"/>
                <w:color w:val="000000"/>
                <w:kern w:val="0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="宋体" w:hAnsi="Cambria Math" w:cs="Times New Roman" w:hint="eastAsia"/>
                <w:color w:val="000000"/>
                <w:kern w:val="0"/>
                <w:sz w:val="24"/>
                <w:szCs w:val="24"/>
              </w:rPr>
              <m:t>[1</m:t>
            </m:r>
            <m:r>
              <m:rPr>
                <m:sty m:val="p"/>
              </m:rPr>
              <w:rPr>
                <w:rFonts w:ascii="Cambria Math" w:eastAsia="MS Mincho" w:hAnsi="Cambria Math" w:cs="MS Mincho" w:hint="eastAsia"/>
                <w:color w:val="000000"/>
                <w:kern w:val="0"/>
                <w:sz w:val="24"/>
                <w:szCs w:val="24"/>
              </w:rPr>
              <m:t>-</m:t>
            </m:r>
            <m:r>
              <m:rPr>
                <m:sty m:val="p"/>
              </m:rPr>
              <w:rPr>
                <w:rFonts w:ascii="Cambria Math" w:eastAsia="宋体" w:hAnsi="Cambria Math" w:cs="Times New Roman" w:hint="eastAsia"/>
                <w:color w:val="000000"/>
                <w:kern w:val="0"/>
                <w:sz w:val="24"/>
                <w:szCs w:val="24"/>
              </w:rPr>
              <m:t>a</m:t>
            </m:r>
            <m:r>
              <m:rPr>
                <m:sty m:val="p"/>
              </m:rPr>
              <w:rPr>
                <w:rFonts w:ascii="Cambria Math" w:eastAsia="宋体" w:hAnsi="Cambria Math" w:cs="Times New Roman"/>
                <w:color w:val="000000"/>
                <w:kern w:val="0"/>
                <w:sz w:val="24"/>
                <w:szCs w:val="24"/>
              </w:rPr>
              <m:t>×b/</m:t>
            </m:r>
            <m:sSup>
              <m:sSupPr>
                <m:ctrlPr>
                  <w:rPr>
                    <w:rFonts w:ascii="Cambria Math" w:eastAsia="宋体" w:hAnsi="Cambria Math" w:cs="Times New Roman"/>
                    <w:color w:val="000000"/>
                    <w:kern w:val="0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color w:val="000000"/>
                    <w:kern w:val="0"/>
                    <w:sz w:val="24"/>
                    <w:szCs w:val="24"/>
                  </w:rPr>
                  <m:t>c</m:t>
                </m:r>
              </m:e>
              <m:sup>
                <m:r>
                  <w:rPr>
                    <w:rFonts w:ascii="Cambria Math" w:eastAsia="宋体" w:hAnsi="Cambria Math" w:cs="Times New Roman"/>
                    <w:color w:val="000000"/>
                    <w:kern w:val="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eastAsia="宋体" w:hAnsi="Cambria Math" w:cs="Times New Roman" w:hint="eastAsia"/>
                <w:color w:val="000000"/>
                <w:kern w:val="0"/>
                <w:sz w:val="24"/>
                <w:szCs w:val="24"/>
              </w:rPr>
              <m:t>]</m:t>
            </m:r>
          </m:e>
          <m:sup>
            <m:r>
              <w:rPr>
                <w:rFonts w:ascii="Cambria Math" w:eastAsia="宋体" w:hAnsi="Cambria Math" w:cs="Times New Roman"/>
                <w:color w:val="000000"/>
                <w:kern w:val="0"/>
                <w:sz w:val="24"/>
                <w:szCs w:val="24"/>
              </w:rPr>
              <m:t>1/2</m:t>
            </m:r>
          </m:sup>
        </m:sSup>
      </m:oMath>
      <w:r w:rsidRPr="0048037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, where </w:t>
      </w:r>
      <w:r w:rsidRPr="0048037A">
        <w:rPr>
          <w:rFonts w:ascii="Times New Roman" w:eastAsia="宋体" w:hAnsi="Times New Roman" w:cs="Times New Roman" w:hint="eastAsia"/>
          <w:i/>
          <w:color w:val="000000"/>
          <w:kern w:val="0"/>
          <w:sz w:val="24"/>
          <w:szCs w:val="24"/>
        </w:rPr>
        <w:t>c</w:t>
      </w:r>
      <w:r w:rsidRPr="0048037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is the longest semi-principal axes of the ellipsoid that best fits the tumor region, and </w:t>
      </w:r>
      <w:r w:rsidRPr="0048037A">
        <w:rPr>
          <w:rFonts w:ascii="Times New Roman" w:eastAsia="宋体" w:hAnsi="Times New Roman" w:cs="Times New Roman" w:hint="eastAsia"/>
          <w:i/>
          <w:color w:val="000000"/>
          <w:kern w:val="0"/>
          <w:sz w:val="24"/>
          <w:szCs w:val="24"/>
        </w:rPr>
        <w:t>a</w:t>
      </w:r>
      <w:r w:rsidRPr="0048037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, </w:t>
      </w:r>
      <w:r w:rsidRPr="0048037A">
        <w:rPr>
          <w:rFonts w:ascii="Times New Roman" w:eastAsia="宋体" w:hAnsi="Times New Roman" w:cs="Times New Roman" w:hint="eastAsia"/>
          <w:i/>
          <w:color w:val="000000"/>
          <w:kern w:val="0"/>
          <w:sz w:val="24"/>
          <w:szCs w:val="24"/>
        </w:rPr>
        <w:t>b</w:t>
      </w:r>
      <w:r w:rsidRPr="0048037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are separately the second and third longest semi-principal axes of the ellipsoid.</w:t>
      </w:r>
    </w:p>
    <w:p w:rsidR="00B77D8C" w:rsidRPr="0048037A" w:rsidRDefault="00B77D8C" w:rsidP="00A07591">
      <w:pPr>
        <w:pStyle w:val="a9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Global:</w:t>
      </w:r>
    </w:p>
    <w:p w:rsidR="00B77D8C" w:rsidRPr="0048037A" w:rsidRDefault="00B77D8C" w:rsidP="00A07591">
      <w:pPr>
        <w:spacing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ab/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Global features are extracted from the intensity histogram of </w:t>
      </w:r>
      <w:r w:rsidRPr="0048037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ROI</w: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 Here, histograms with 100 bins were used for the computation of global features</w:t>
      </w:r>
      <w:r w:rsidRPr="0048037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in this work</w: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</w:t>
      </w:r>
      <w:r w:rsidRPr="0048037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Let: </w:t>
      </w:r>
      <w:r w:rsidRPr="0048037A">
        <w:rPr>
          <w:rFonts w:hint="eastAsia"/>
          <w:position w:val="-10"/>
          <w:sz w:val="24"/>
          <w:szCs w:val="24"/>
        </w:rPr>
        <w:object w:dxaOrig="253" w:dyaOrig="3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4pt;height:17.4pt" o:ole="">
            <v:imagedata r:id="rId10" o:title=""/>
          </v:shape>
          <o:OLEObject Type="Embed" ProgID="Equation.DSMT4" ShapeID="_x0000_i1025" DrawAspect="Content" ObjectID="_1620999180" r:id="rId11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gray level probability with gray level</w:t>
      </w:r>
      <w:r w:rsidRPr="0048037A">
        <w:rPr>
          <w:rFonts w:hint="eastAsia"/>
          <w:position w:val="-6"/>
          <w:sz w:val="24"/>
          <w:szCs w:val="24"/>
        </w:rPr>
        <w:object w:dxaOrig="142" w:dyaOrig="253">
          <v:shape id="_x0000_i1026" type="#_x0000_t75" style="width:7.45pt;height:12.4pt" o:ole="">
            <v:imagedata r:id="rId12" o:title=""/>
          </v:shape>
          <o:OLEObject Type="Embed" ProgID="Equation.DSMT4" ShapeID="_x0000_i1026" DrawAspect="Content" ObjectID="_1620999181" r:id="rId13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Pr="0048037A">
        <w:rPr>
          <w:rFonts w:hint="eastAsia"/>
          <w:position w:val="-10"/>
          <w:sz w:val="24"/>
          <w:szCs w:val="24"/>
        </w:rPr>
        <w:object w:dxaOrig="237" w:dyaOrig="316">
          <v:shape id="_x0000_i1027" type="#_x0000_t75" style="width:12.4pt;height:17.4pt" o:ole="">
            <v:imagedata r:id="rId14" o:title=""/>
          </v:shape>
          <o:OLEObject Type="Embed" ProgID="Equation.DSMT4" ShapeID="_x0000_i1027" DrawAspect="Content" ObjectID="_1620999182" r:id="rId15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number of voxels, </w:t>
      </w:r>
      <w:r w:rsidRPr="0048037A">
        <w:rPr>
          <w:rFonts w:hint="eastAsia"/>
          <w:position w:val="-10"/>
          <w:sz w:val="24"/>
          <w:szCs w:val="24"/>
        </w:rPr>
        <w:object w:dxaOrig="222" w:dyaOrig="237">
          <v:shape id="_x0000_i1028" type="#_x0000_t75" style="width:12.4pt;height:12.4pt" o:ole="">
            <v:imagedata r:id="rId16" o:title=""/>
          </v:shape>
          <o:OLEObject Type="Embed" ProgID="Equation.DSMT4" ShapeID="_x0000_i1028" DrawAspect="Content" ObjectID="_1620999183" r:id="rId17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average value, </w:t>
      </w:r>
      <w:r w:rsidRPr="0048037A">
        <w:rPr>
          <w:position w:val="-10"/>
          <w:sz w:val="24"/>
          <w:szCs w:val="24"/>
        </w:rPr>
        <w:object w:dxaOrig="253" w:dyaOrig="316">
          <v:shape id="_x0000_i1029" type="#_x0000_t75" style="width:12.4pt;height:17.4pt" o:ole="">
            <v:imagedata r:id="rId18" o:title=""/>
          </v:shape>
          <o:OLEObject Type="Embed" ProgID="Equation.DSMT4" ShapeID="_x0000_i1029" DrawAspect="Content" ObjectID="_1620999184" r:id="rId19"/>
        </w:objec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be the standard deviation</w:t>
      </w:r>
      <w:r w:rsidRPr="0048037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.</w: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Variance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 w:hint="eastAsia"/>
          <w:color w:val="000000"/>
          <w:kern w:val="0"/>
          <w:position w:val="-26"/>
          <w:sz w:val="24"/>
          <w:szCs w:val="24"/>
        </w:rPr>
        <w:object w:dxaOrig="2295" w:dyaOrig="617">
          <v:shape id="_x0000_i1030" type="#_x0000_t75" style="width:115.45pt;height:31.05pt" o:ole="">
            <v:imagedata r:id="rId20" o:title=""/>
          </v:shape>
          <o:OLEObject Type="Embed" ProgID="Equation.DSMT4" ShapeID="_x0000_i1030" DrawAspect="Content" ObjectID="_1620999185" r:id="rId21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proofErr w:type="spellStart"/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Skewness</w:t>
      </w:r>
      <w:proofErr w:type="spellEnd"/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 w:hint="eastAsia"/>
          <w:color w:val="000000"/>
          <w:kern w:val="0"/>
          <w:position w:val="-22"/>
          <w:sz w:val="24"/>
          <w:szCs w:val="24"/>
        </w:rPr>
        <w:object w:dxaOrig="2184" w:dyaOrig="665">
          <v:shape id="_x0000_i1031" type="#_x0000_t75" style="width:109.25pt;height:32.3pt" o:ole="">
            <v:imagedata r:id="rId22" o:title=""/>
          </v:shape>
          <o:OLEObject Type="Embed" ProgID="Equation.DSMT4" ShapeID="_x0000_i1031" DrawAspect="Content" ObjectID="_1620999186" r:id="rId23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Kurtosis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 w:hint="eastAsia"/>
          <w:color w:val="000000"/>
          <w:kern w:val="0"/>
          <w:position w:val="-22"/>
          <w:sz w:val="24"/>
          <w:szCs w:val="24"/>
        </w:rPr>
        <w:object w:dxaOrig="2105" w:dyaOrig="665">
          <v:shape id="_x0000_i1032" type="#_x0000_t75" style="width:104.3pt;height:32.3pt" o:ole="">
            <v:imagedata r:id="rId24" o:title=""/>
          </v:shape>
          <o:OLEObject Type="Embed" ProgID="Equation.DSMT4" ShapeID="_x0000_i1032" DrawAspect="Content" ObjectID="_1620999187" r:id="rId25"/>
        </w:object>
      </w:r>
    </w:p>
    <w:p w:rsidR="00B77D8C" w:rsidRPr="0048037A" w:rsidRDefault="00B77D8C" w:rsidP="00A07591">
      <w:pPr>
        <w:pStyle w:val="a9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Gray-level co-occurrence matrix (GLCM):</w:t>
      </w:r>
    </w:p>
    <w:p w:rsidR="00B77D8C" w:rsidRPr="0048037A" w:rsidRDefault="00B77D8C" w:rsidP="00A07591">
      <w:pPr>
        <w:spacing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ab/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GLCMs </w:t>
      </w:r>
      <w:r w:rsidRPr="0048037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are</w: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calculated per scan in 13 directions of 3D spaces</w:t>
      </w:r>
      <w:r w:rsidRPr="0048037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as referred to </w:t>
      </w:r>
      <w: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t>[3]</w: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 Let</w:t>
      </w:r>
      <w:r w:rsidRPr="0048037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：</w:t>
      </w:r>
      <w:r w:rsidRPr="0048037A">
        <w:rPr>
          <w:rFonts w:ascii="Times New Roman" w:eastAsia="宋体" w:hAnsi="Times New Roman" w:cs="Times New Roman"/>
          <w:color w:val="000000"/>
          <w:kern w:val="0"/>
          <w:position w:val="-10"/>
          <w:sz w:val="24"/>
          <w:szCs w:val="24"/>
        </w:rPr>
        <w:object w:dxaOrig="601" w:dyaOrig="301">
          <v:shape id="_x0000_i1033" type="#_x0000_t75" style="width:31.05pt;height:14.9pt" o:ole="">
            <v:imagedata r:id="rId26" o:title=""/>
          </v:shape>
          <o:OLEObject Type="Embed" ProgID="Equation.DSMT4" ShapeID="_x0000_i1033" DrawAspect="Content" ObjectID="_1620999188" r:id="rId27"/>
        </w:objec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be the co-occurrence matrix for an arbitrary </w:t>
      </w:r>
      <w:r w:rsidRPr="0048037A">
        <w:rPr>
          <w:rFonts w:ascii="Times New Roman" w:eastAsia="宋体" w:hAnsi="Times New Roman" w:cs="Times New Roman"/>
          <w:color w:val="000000"/>
          <w:kern w:val="0"/>
          <w:position w:val="-6"/>
          <w:sz w:val="24"/>
          <w:szCs w:val="24"/>
        </w:rPr>
        <w:object w:dxaOrig="190" w:dyaOrig="269">
          <v:shape id="_x0000_i1034" type="#_x0000_t75" style="width:9.95pt;height:12.4pt" o:ole="">
            <v:imagedata r:id="rId28" o:title=""/>
          </v:shape>
          <o:OLEObject Type="Embed" ProgID="Equation.DSMT4" ShapeID="_x0000_i1034" DrawAspect="Content" ObjectID="_1620999189" r:id="rId29"/>
        </w:objec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and</w:t>
      </w:r>
      <w:r w:rsidRPr="0048037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48037A">
        <w:rPr>
          <w:rFonts w:ascii="Times New Roman" w:eastAsia="宋体" w:hAnsi="Times New Roman" w:cs="Times New Roman"/>
          <w:color w:val="000000"/>
          <w:kern w:val="0"/>
          <w:position w:val="-6"/>
          <w:sz w:val="24"/>
          <w:szCs w:val="24"/>
        </w:rPr>
        <w:object w:dxaOrig="190" w:dyaOrig="269">
          <v:shape id="_x0000_i1035" type="#_x0000_t75" style="width:9.95pt;height:12.4pt" o:ole="">
            <v:imagedata r:id="rId30" o:title=""/>
          </v:shape>
          <o:OLEObject Type="Embed" ProgID="Equation.DSMT4" ShapeID="_x0000_i1035" DrawAspect="Content" ObjectID="_1620999190" r:id="rId31"/>
        </w:objec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</w:t>
      </w:r>
      <w:r w:rsidRPr="0048037A">
        <w:rPr>
          <w:rFonts w:ascii="Times New Roman" w:eastAsia="宋体" w:hAnsi="Times New Roman" w:cs="Times New Roman"/>
          <w:color w:val="000000"/>
          <w:kern w:val="0"/>
          <w:position w:val="-10"/>
          <w:sz w:val="24"/>
          <w:szCs w:val="24"/>
        </w:rPr>
        <w:object w:dxaOrig="617" w:dyaOrig="301">
          <v:shape id="_x0000_i1036" type="#_x0000_t75" style="width:31.05pt;height:14.9pt" o:ole="">
            <v:imagedata r:id="rId32" o:title=""/>
          </v:shape>
          <o:OLEObject Type="Embed" ProgID="Equation.DSMT4" ShapeID="_x0000_i1036" DrawAspect="Content" ObjectID="_1620999191" r:id="rId33"/>
        </w:objec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be the normalized </w: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lastRenderedPageBreak/>
        <w:t xml:space="preserve">co-occurrence matrix, </w:t>
      </w:r>
      <w:r w:rsidRPr="0048037A">
        <w:rPr>
          <w:rFonts w:ascii="Times New Roman" w:eastAsia="宋体" w:hAnsi="Times New Roman" w:cs="Times New Roman"/>
          <w:color w:val="000000"/>
          <w:kern w:val="0"/>
          <w:position w:val="-14"/>
          <w:sz w:val="24"/>
          <w:szCs w:val="24"/>
        </w:rPr>
        <w:object w:dxaOrig="332" w:dyaOrig="364">
          <v:shape id="_x0000_i1037" type="#_x0000_t75" style="width:17.4pt;height:17.4pt" o:ole="">
            <v:imagedata r:id="rId34" o:title=""/>
          </v:shape>
          <o:OLEObject Type="Embed" ProgID="Equation.DSMT4" ShapeID="_x0000_i1037" DrawAspect="Content" ObjectID="_1620999192" r:id="rId35"/>
        </w:object>
      </w:r>
      <w:r w:rsidRPr="0048037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be the number of discrete intensity levels in the image, </w:t>
      </w:r>
      <w:r w:rsidRPr="0048037A">
        <w:rPr>
          <w:rFonts w:ascii="Times New Roman" w:eastAsia="宋体" w:hAnsi="Times New Roman" w:cs="Times New Roman"/>
          <w:color w:val="000000"/>
          <w:kern w:val="0"/>
          <w:position w:val="-10"/>
          <w:sz w:val="24"/>
          <w:szCs w:val="24"/>
        </w:rPr>
        <w:object w:dxaOrig="522" w:dyaOrig="316">
          <v:shape id="_x0000_i1038" type="#_x0000_t75" style="width:26.05pt;height:17.4pt" o:ole="">
            <v:imagedata r:id="rId36" o:title=""/>
          </v:shape>
          <o:OLEObject Type="Embed" ProgID="Equation.DSMT4" ShapeID="_x0000_i1038" DrawAspect="Content" ObjectID="_1620999193" r:id="rId37"/>
        </w:objec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be the marginal row probabilities, </w:t>
      </w:r>
      <w:r w:rsidRPr="0048037A">
        <w:rPr>
          <w:rFonts w:ascii="Times New Roman" w:eastAsia="宋体" w:hAnsi="Times New Roman" w:cs="Times New Roman"/>
          <w:color w:val="000000"/>
          <w:kern w:val="0"/>
          <w:position w:val="-14"/>
          <w:sz w:val="24"/>
          <w:szCs w:val="24"/>
        </w:rPr>
        <w:object w:dxaOrig="570" w:dyaOrig="364">
          <v:shape id="_x0000_i1039" type="#_x0000_t75" style="width:27.3pt;height:17.4pt" o:ole="">
            <v:imagedata r:id="rId38" o:title=""/>
          </v:shape>
          <o:OLEObject Type="Embed" ProgID="Equation.DSMT4" ShapeID="_x0000_i1039" DrawAspect="Content" ObjectID="_1620999194" r:id="rId39"/>
        </w:objec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be the marginal column probabilities, </w:t>
      </w:r>
      <w:r w:rsidRPr="0048037A">
        <w:rPr>
          <w:rFonts w:ascii="Times New Roman" w:eastAsia="宋体" w:hAnsi="Times New Roman" w:cs="Times New Roman"/>
          <w:color w:val="000000"/>
          <w:kern w:val="0"/>
          <w:position w:val="-10"/>
          <w:sz w:val="24"/>
          <w:szCs w:val="24"/>
        </w:rPr>
        <w:object w:dxaOrig="269" w:dyaOrig="316">
          <v:shape id="_x0000_i1040" type="#_x0000_t75" style="width:12.4pt;height:17.4pt" o:ole="">
            <v:imagedata r:id="rId40" o:title=""/>
          </v:shape>
          <o:OLEObject Type="Embed" ProgID="Equation.DSMT4" ShapeID="_x0000_i1040" DrawAspect="Content" ObjectID="_1620999195" r:id="rId41"/>
        </w:objec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be the mean gray level intensity of </w:t>
      </w:r>
      <w:r w:rsidRPr="0048037A">
        <w:rPr>
          <w:rFonts w:ascii="Times New Roman" w:eastAsia="宋体" w:hAnsi="Times New Roman" w:cs="Times New Roman"/>
          <w:color w:val="000000"/>
          <w:kern w:val="0"/>
          <w:position w:val="-10"/>
          <w:sz w:val="24"/>
          <w:szCs w:val="24"/>
        </w:rPr>
        <w:object w:dxaOrig="269" w:dyaOrig="316">
          <v:shape id="_x0000_i1041" type="#_x0000_t75" style="width:12.4pt;height:17.4pt" o:ole="">
            <v:imagedata r:id="rId42" o:title=""/>
          </v:shape>
          <o:OLEObject Type="Embed" ProgID="Equation.DSMT4" ShapeID="_x0000_i1041" DrawAspect="Content" ObjectID="_1620999196" r:id="rId43"/>
        </w:objec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</w:t>
      </w:r>
      <w:r w:rsidRPr="0048037A">
        <w:rPr>
          <w:rFonts w:ascii="Times New Roman" w:eastAsia="宋体" w:hAnsi="Times New Roman" w:cs="Times New Roman"/>
          <w:color w:val="000000"/>
          <w:kern w:val="0"/>
          <w:position w:val="-14"/>
          <w:sz w:val="24"/>
          <w:szCs w:val="24"/>
        </w:rPr>
        <w:object w:dxaOrig="269" w:dyaOrig="364">
          <v:shape id="_x0000_i1042" type="#_x0000_t75" style="width:12.4pt;height:17.4pt" o:ole="">
            <v:imagedata r:id="rId44" o:title=""/>
          </v:shape>
          <o:OLEObject Type="Embed" ProgID="Equation.DSMT4" ShapeID="_x0000_i1042" DrawAspect="Content" ObjectID="_1620999197" r:id="rId45"/>
        </w:objec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be the mean gray level intensity of </w:t>
      </w:r>
      <w:r w:rsidRPr="0048037A">
        <w:rPr>
          <w:rFonts w:ascii="Times New Roman" w:eastAsia="宋体" w:hAnsi="Times New Roman" w:cs="Times New Roman"/>
          <w:color w:val="000000"/>
          <w:kern w:val="0"/>
          <w:position w:val="-14"/>
          <w:sz w:val="24"/>
          <w:szCs w:val="24"/>
        </w:rPr>
        <w:object w:dxaOrig="269" w:dyaOrig="364">
          <v:shape id="_x0000_i1043" type="#_x0000_t75" style="width:12.4pt;height:17.4pt" o:ole="">
            <v:imagedata r:id="rId46" o:title=""/>
          </v:shape>
          <o:OLEObject Type="Embed" ProgID="Equation.DSMT4" ShapeID="_x0000_i1043" DrawAspect="Content" ObjectID="_1620999198" r:id="rId47"/>
        </w:objec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</w:t>
      </w:r>
      <w:r w:rsidRPr="0048037A">
        <w:rPr>
          <w:rFonts w:ascii="Times New Roman" w:eastAsia="宋体" w:hAnsi="Times New Roman" w:cs="Times New Roman"/>
          <w:color w:val="000000"/>
          <w:kern w:val="0"/>
          <w:position w:val="-10"/>
          <w:sz w:val="24"/>
          <w:szCs w:val="24"/>
        </w:rPr>
        <w:object w:dxaOrig="269" w:dyaOrig="316">
          <v:shape id="_x0000_i1044" type="#_x0000_t75" style="width:12.4pt;height:17.4pt" o:ole="">
            <v:imagedata r:id="rId48" o:title=""/>
          </v:shape>
          <o:OLEObject Type="Embed" ProgID="Equation.DSMT4" ShapeID="_x0000_i1044" DrawAspect="Content" ObjectID="_1620999199" r:id="rId49"/>
        </w:objec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be the standard deviation of </w:t>
      </w:r>
      <w:r w:rsidRPr="0048037A">
        <w:rPr>
          <w:rFonts w:ascii="Times New Roman" w:eastAsia="宋体" w:hAnsi="Times New Roman" w:cs="Times New Roman"/>
          <w:color w:val="000000"/>
          <w:kern w:val="0"/>
          <w:position w:val="-10"/>
          <w:sz w:val="24"/>
          <w:szCs w:val="24"/>
        </w:rPr>
        <w:object w:dxaOrig="269" w:dyaOrig="316">
          <v:shape id="_x0000_i1045" type="#_x0000_t75" style="width:12.4pt;height:17.4pt" o:ole="">
            <v:imagedata r:id="rId50" o:title=""/>
          </v:shape>
          <o:OLEObject Type="Embed" ProgID="Equation.DSMT4" ShapeID="_x0000_i1045" DrawAspect="Content" ObjectID="_1620999200" r:id="rId51"/>
        </w:objec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</w:t>
      </w:r>
      <w:r w:rsidRPr="0048037A">
        <w:rPr>
          <w:rFonts w:ascii="Times New Roman" w:eastAsia="宋体" w:hAnsi="Times New Roman" w:cs="Times New Roman"/>
          <w:color w:val="000000"/>
          <w:kern w:val="0"/>
          <w:position w:val="-14"/>
          <w:sz w:val="24"/>
          <w:szCs w:val="24"/>
        </w:rPr>
        <w:object w:dxaOrig="269" w:dyaOrig="364">
          <v:shape id="_x0000_i1046" type="#_x0000_t75" style="width:12.4pt;height:17.4pt" o:ole="">
            <v:imagedata r:id="rId52" o:title=""/>
          </v:shape>
          <o:OLEObject Type="Embed" ProgID="Equation.DSMT4" ShapeID="_x0000_i1046" DrawAspect="Content" ObjectID="_1620999201" r:id="rId53"/>
        </w:objec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be the standard deviation of </w:t>
      </w:r>
      <w:r w:rsidRPr="0048037A">
        <w:rPr>
          <w:rFonts w:ascii="Times New Roman" w:eastAsia="宋体" w:hAnsi="Times New Roman" w:cs="Times New Roman"/>
          <w:color w:val="000000"/>
          <w:kern w:val="0"/>
          <w:position w:val="-14"/>
          <w:sz w:val="24"/>
          <w:szCs w:val="24"/>
        </w:rPr>
        <w:object w:dxaOrig="269" w:dyaOrig="364">
          <v:shape id="_x0000_i1047" type="#_x0000_t75" style="width:12.4pt;height:17.4pt" o:ole="">
            <v:imagedata r:id="rId54" o:title=""/>
          </v:shape>
          <o:OLEObject Type="Embed" ProgID="Equation.DSMT4" ShapeID="_x0000_i1047" DrawAspect="Content" ObjectID="_1620999202" r:id="rId55"/>
        </w:object>
      </w: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</w:t>
      </w:r>
    </w:p>
    <w:p w:rsidR="00B77D8C" w:rsidRPr="0048037A" w:rsidRDefault="00B77D8C" w:rsidP="00A07591">
      <w:pPr>
        <w:tabs>
          <w:tab w:val="left" w:pos="245"/>
          <w:tab w:val="center" w:pos="4355"/>
        </w:tabs>
        <w:spacing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position w:val="-30"/>
          <w:sz w:val="24"/>
          <w:szCs w:val="24"/>
        </w:rPr>
        <w:object w:dxaOrig="4842" w:dyaOrig="696">
          <v:shape id="_x0000_i1048" type="#_x0000_t75" style="width:242.05pt;height:34.75pt" o:ole="">
            <v:imagedata r:id="rId56" o:title=""/>
          </v:shape>
          <o:OLEObject Type="Embed" ProgID="Equation.DSMT4" ShapeID="_x0000_i1048" DrawAspect="Content" ObjectID="_1620999203" r:id="rId57"/>
        </w:object>
      </w:r>
    </w:p>
    <w:p w:rsidR="00B77D8C" w:rsidRDefault="00B77D8C" w:rsidP="00A07591">
      <w:pPr>
        <w:spacing w:line="480" w:lineRule="auto"/>
        <w:ind w:firstLine="284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object w:dxaOrig="2690" w:dyaOrig="680">
          <v:shape id="_x0000_i1049" type="#_x0000_t75" style="width:134.05pt;height:34.75pt" o:ole="">
            <v:imagedata r:id="rId58" o:title=""/>
          </v:shape>
          <o:OLEObject Type="Embed" ProgID="Equation.DSMT4" ShapeID="_x0000_i1049" DrawAspect="Content" ObjectID="_1620999204" r:id="rId59"/>
        </w:object>
      </w:r>
    </w:p>
    <w:p w:rsidR="00B77D8C" w:rsidRPr="0048037A" w:rsidRDefault="00B77D8C" w:rsidP="00A07591">
      <w:pPr>
        <w:spacing w:line="480" w:lineRule="auto"/>
        <w:ind w:firstLine="284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position w:val="-62"/>
          <w:sz w:val="24"/>
          <w:szCs w:val="24"/>
        </w:rPr>
        <w:object w:dxaOrig="5523" w:dyaOrig="1345">
          <v:shape id="_x0000_i1050" type="#_x0000_t75" style="width:275.6pt;height:68.3pt" o:ole="">
            <v:imagedata r:id="rId60" o:title=""/>
          </v:shape>
          <o:OLEObject Type="Embed" ProgID="Equation.DSMT4" ShapeID="_x0000_i1050" DrawAspect="Content" ObjectID="_1620999205" r:id="rId61"/>
        </w:object>
      </w:r>
      <w:r w:rsidRPr="0048037A">
        <w:rPr>
          <w:rFonts w:ascii="Times New Roman" w:eastAsia="宋体" w:hAnsi="Times New Roman" w:cs="Times New Roman"/>
          <w:color w:val="000000"/>
          <w:kern w:val="0"/>
          <w:position w:val="-62"/>
          <w:sz w:val="24"/>
          <w:szCs w:val="24"/>
        </w:rPr>
        <w:object w:dxaOrig="7960" w:dyaOrig="1345">
          <v:shape id="_x0000_i1051" type="#_x0000_t75" style="width:398.5pt;height:68.3pt" o:ole="">
            <v:imagedata r:id="rId62" o:title=""/>
          </v:shape>
          <o:OLEObject Type="Embed" ProgID="Equation.DSMT4" ShapeID="_x0000_i1051" DrawAspect="Content" ObjectID="_1620999206" r:id="rId63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Energy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position w:val="-28"/>
          <w:sz w:val="24"/>
          <w:szCs w:val="24"/>
        </w:rPr>
        <w:object w:dxaOrig="2168" w:dyaOrig="680">
          <v:shape id="_x0000_i1052" type="#_x0000_t75" style="width:108pt;height:34.75pt" o:ole="">
            <v:imagedata r:id="rId64" o:title=""/>
          </v:shape>
          <o:OLEObject Type="Embed" ProgID="Equation.DSMT4" ShapeID="_x0000_i1052" DrawAspect="Content" ObjectID="_1620999207" r:id="rId65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Contrast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position w:val="-28"/>
          <w:sz w:val="24"/>
          <w:szCs w:val="24"/>
        </w:rPr>
        <w:object w:dxaOrig="2690" w:dyaOrig="680">
          <v:shape id="_x0000_i1053" type="#_x0000_t75" style="width:134.05pt;height:34.75pt" o:ole="">
            <v:imagedata r:id="rId66" o:title=""/>
          </v:shape>
          <o:OLEObject Type="Embed" ProgID="Equation.DSMT4" ShapeID="_x0000_i1053" DrawAspect="Content" ObjectID="_1620999208" r:id="rId67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Entropy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position w:val="-28"/>
          <w:sz w:val="24"/>
          <w:szCs w:val="24"/>
        </w:rPr>
        <w:object w:dxaOrig="3323" w:dyaOrig="680">
          <v:shape id="_x0000_i1054" type="#_x0000_t75" style="width:166.35pt;height:34.75pt" o:ole="">
            <v:imagedata r:id="rId68" o:title=""/>
          </v:shape>
          <o:OLEObject Type="Embed" ProgID="Equation.DSMT4" ShapeID="_x0000_i1054" DrawAspect="Content" ObjectID="_1620999209" r:id="rId69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Homogeneity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position w:val="-28"/>
          <w:sz w:val="24"/>
          <w:szCs w:val="24"/>
        </w:rPr>
        <w:object w:dxaOrig="2658" w:dyaOrig="680">
          <v:shape id="_x0000_i1055" type="#_x0000_t75" style="width:131.6pt;height:34.75pt" o:ole="">
            <v:imagedata r:id="rId70" o:title=""/>
          </v:shape>
          <o:OLEObject Type="Embed" ProgID="Equation.DSMT4" ShapeID="_x0000_i1055" DrawAspect="Content" ObjectID="_1620999210" r:id="rId71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lastRenderedPageBreak/>
        <w:t xml:space="preserve">Correlation. 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30"/>
          <w:sz w:val="24"/>
          <w:szCs w:val="24"/>
        </w:rPr>
        <w:object w:dxaOrig="3133" w:dyaOrig="997">
          <v:shape id="_x0000_i1056" type="#_x0000_t75" style="width:156.4pt;height:49.65pt" o:ole="">
            <v:imagedata r:id="rId72" o:title=""/>
          </v:shape>
          <o:OLEObject Type="Embed" ProgID="Equation.DSMT4" ShapeID="_x0000_i1056" DrawAspect="Content" ObjectID="_1620999211" r:id="rId73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Sum Average. 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30"/>
          <w:sz w:val="24"/>
          <w:szCs w:val="24"/>
        </w:rPr>
        <w:object w:dxaOrig="4462" w:dyaOrig="696">
          <v:shape id="_x0000_i1057" type="#_x0000_t75" style="width:223.45pt;height:34.75pt" o:ole="">
            <v:imagedata r:id="rId74" o:title=""/>
          </v:shape>
          <o:OLEObject Type="Embed" ProgID="Equation.DSMT4" ShapeID="_x0000_i1057" DrawAspect="Content" ObjectID="_1620999212" r:id="rId75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Variance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 w:hint="eastAsia"/>
          <w:color w:val="000000"/>
          <w:kern w:val="0"/>
          <w:position w:val="-30"/>
          <w:sz w:val="24"/>
          <w:szCs w:val="24"/>
        </w:rPr>
        <w:object w:dxaOrig="5491" w:dyaOrig="696">
          <v:shape id="_x0000_i1058" type="#_x0000_t75" style="width:275.6pt;height:34.75pt" o:ole="">
            <v:imagedata r:id="rId76" o:title=""/>
          </v:shape>
          <o:OLEObject Type="Embed" ProgID="Equation.DSMT4" ShapeID="_x0000_i1058" DrawAspect="Content" ObjectID="_1620999213" r:id="rId77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Dissimilarity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2833" w:dyaOrig="680">
          <v:shape id="_x0000_i1059" type="#_x0000_t75" style="width:141.5pt;height:34.75pt" o:ole="">
            <v:imagedata r:id="rId78" o:title=""/>
          </v:shape>
          <o:OLEObject Type="Embed" ProgID="Equation.DSMT4" ShapeID="_x0000_i1059" DrawAspect="Content" ObjectID="_1620999214" r:id="rId79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Auto Correlation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2880" w:dyaOrig="680">
          <v:shape id="_x0000_i1060" type="#_x0000_t75" style="width:2in;height:34.75pt" o:ole="">
            <v:imagedata r:id="rId80" o:title=""/>
          </v:shape>
          <o:OLEObject Type="Embed" ProgID="Equation.DSMT4" ShapeID="_x0000_i1060" DrawAspect="Content" ObjectID="_1620999215" r:id="rId81"/>
        </w:object>
      </w:r>
    </w:p>
    <w:p w:rsidR="00B77D8C" w:rsidRPr="0048037A" w:rsidRDefault="00B77D8C" w:rsidP="00A07591">
      <w:pPr>
        <w:pStyle w:val="a9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G</w:t>
      </w:r>
      <w:r w:rsidRPr="0048037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ray-level run-length matrix</w:t>
      </w:r>
      <w:r w:rsidRPr="0048037A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 (</w:t>
      </w:r>
      <w:r w:rsidRPr="0048037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GLRLM</w:t>
      </w:r>
      <w:r w:rsidRPr="0048037A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):</w:t>
      </w:r>
    </w:p>
    <w:p w:rsidR="00B77D8C" w:rsidRPr="0048037A" w:rsidRDefault="00B77D8C" w:rsidP="00A07591">
      <w:pPr>
        <w:spacing w:line="480" w:lineRule="auto"/>
        <w:ind w:firstLine="420"/>
        <w:jc w:val="left"/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</w:pPr>
      <w:r w:rsidRPr="0048037A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Pr="0048037A">
        <w:rPr>
          <w:rFonts w:ascii="Times New Roman" w:eastAsia="宋体" w:hAnsi="Times New Roman" w:cs="Times New Roman"/>
          <w:sz w:val="24"/>
          <w:szCs w:val="24"/>
        </w:rPr>
        <w:t xml:space="preserve">s described </w: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in </w:t>
      </w:r>
      <w:r>
        <w:rPr>
          <w:rFonts w:ascii="Times New Roman" w:eastAsia="宋体" w:hAnsi="Times New Roman" w:cs="Times New Roman"/>
          <w:noProof/>
          <w:sz w:val="24"/>
          <w:szCs w:val="24"/>
        </w:rPr>
        <w:t>[4-6]</w: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Pr="0048037A">
        <w:rPr>
          <w:rFonts w:ascii="Times New Roman" w:eastAsia="宋体" w:hAnsi="Times New Roman" w:cs="Times New Roman"/>
          <w:sz w:val="24"/>
          <w:szCs w:val="24"/>
        </w:rPr>
        <w:t>GLRLM</w: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Pr="0048037A">
        <w:rPr>
          <w:rFonts w:ascii="Times New Roman" w:eastAsia="宋体" w:hAnsi="Times New Roman" w:cs="Times New Roman"/>
          <w:sz w:val="24"/>
          <w:szCs w:val="24"/>
        </w:rPr>
        <w:t xml:space="preserve"> quantif</w: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>y</w:t>
      </w:r>
      <w:r w:rsidRPr="0048037A">
        <w:rPr>
          <w:rFonts w:ascii="Times New Roman" w:eastAsia="宋体" w:hAnsi="Times New Roman" w:cs="Times New Roman"/>
          <w:sz w:val="24"/>
          <w:szCs w:val="24"/>
        </w:rPr>
        <w:t xml:space="preserve"> gray level runs</w: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48037A">
        <w:rPr>
          <w:rFonts w:ascii="Times New Roman" w:eastAsia="宋体" w:hAnsi="Times New Roman" w:cs="Times New Roman"/>
          <w:sz w:val="24"/>
          <w:szCs w:val="24"/>
        </w:rPr>
        <w:t>which are defined as the length in number of pixels, of consecutive pixels that have the same value.</w: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48037A">
        <w:rPr>
          <w:rFonts w:ascii="Times New Roman" w:eastAsia="宋体" w:hAnsi="Times New Roman" w:cs="Times New Roman"/>
          <w:sz w:val="24"/>
          <w:szCs w:val="24"/>
        </w:rPr>
        <w:t>GLRLM</w: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Pr="0048037A">
        <w:rPr>
          <w:rFonts w:ascii="Times New Roman" w:eastAsia="宋体" w:hAnsi="Times New Roman" w:cs="Times New Roman"/>
          <w:sz w:val="24"/>
          <w:szCs w:val="24"/>
        </w:rPr>
        <w:t xml:space="preserve"> were calculated in 3D for 13 directions.</w: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Let: </w:t>
      </w:r>
      <w:r w:rsidRPr="0048037A">
        <w:rPr>
          <w:rFonts w:hint="eastAsia"/>
          <w:position w:val="-10"/>
          <w:sz w:val="24"/>
          <w:szCs w:val="24"/>
        </w:rPr>
        <w:object w:dxaOrig="855" w:dyaOrig="301">
          <v:shape id="_x0000_i1061" type="#_x0000_t75" style="width:43.45pt;height:14.9pt" o:ole="">
            <v:imagedata r:id="rId82" o:title=""/>
          </v:shape>
          <o:OLEObject Type="Embed" ProgID="Equation.DSMT4" ShapeID="_x0000_i1061" DrawAspect="Content" ObjectID="_1620999216" r:id="rId83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run length matrix for an arbitrary direction </w:t>
      </w:r>
      <w:r w:rsidRPr="0048037A">
        <w:rPr>
          <w:rFonts w:hint="eastAsia"/>
          <w:position w:val="-6"/>
          <w:sz w:val="24"/>
          <w:szCs w:val="24"/>
        </w:rPr>
        <w:object w:dxaOrig="190" w:dyaOrig="253">
          <v:shape id="_x0000_i1062" type="#_x0000_t75" style="width:9.95pt;height:12.4pt" o:ole="">
            <v:imagedata r:id="rId84" o:title=""/>
          </v:shape>
          <o:OLEObject Type="Embed" ProgID="Equation.DSMT4" ShapeID="_x0000_i1062" DrawAspect="Content" ObjectID="_1620999217" r:id="rId85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Pr="0048037A">
        <w:rPr>
          <w:rFonts w:hint="eastAsia"/>
          <w:position w:val="-10"/>
          <w:sz w:val="24"/>
          <w:szCs w:val="24"/>
        </w:rPr>
        <w:object w:dxaOrig="839" w:dyaOrig="301">
          <v:shape id="_x0000_i1063" type="#_x0000_t75" style="width:40.95pt;height:14.9pt" o:ole="">
            <v:imagedata r:id="rId86" o:title=""/>
          </v:shape>
          <o:OLEObject Type="Embed" ProgID="Equation.DSMT4" ShapeID="_x0000_i1063" DrawAspect="Content" ObjectID="_1620999218" r:id="rId87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normalized run length matrix, </w:t>
      </w:r>
      <w:r w:rsidRPr="0048037A">
        <w:rPr>
          <w:rFonts w:hint="eastAsia"/>
          <w:position w:val="-14"/>
          <w:sz w:val="24"/>
          <w:szCs w:val="24"/>
        </w:rPr>
        <w:object w:dxaOrig="332" w:dyaOrig="364">
          <v:shape id="_x0000_i1064" type="#_x0000_t75" style="width:17.4pt;height:17.4pt" o:ole="">
            <v:imagedata r:id="rId88" o:title=""/>
          </v:shape>
          <o:OLEObject Type="Embed" ProgID="Equation.DSMT4" ShapeID="_x0000_i1064" DrawAspect="Content" ObjectID="_1620999219" r:id="rId89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number of discreet intensity values in the image, </w:t>
      </w:r>
      <w:r w:rsidRPr="0048037A">
        <w:rPr>
          <w:rFonts w:hint="eastAsia"/>
          <w:position w:val="-10"/>
          <w:sz w:val="24"/>
          <w:szCs w:val="24"/>
        </w:rPr>
        <w:object w:dxaOrig="316" w:dyaOrig="316">
          <v:shape id="_x0000_i1065" type="#_x0000_t75" style="width:17.4pt;height:17.4pt" o:ole="">
            <v:imagedata r:id="rId90" o:title=""/>
          </v:shape>
          <o:OLEObject Type="Embed" ProgID="Equation.DSMT4" ShapeID="_x0000_i1065" DrawAspect="Content" ObjectID="_1620999220" r:id="rId91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number of discreet run lengths in the image, </w:t>
      </w:r>
      <w:r w:rsidRPr="0048037A">
        <w:rPr>
          <w:rFonts w:hint="eastAsia"/>
          <w:position w:val="-14"/>
          <w:sz w:val="24"/>
          <w:szCs w:val="24"/>
        </w:rPr>
        <w:object w:dxaOrig="332" w:dyaOrig="364">
          <v:shape id="_x0000_i1066" type="#_x0000_t75" style="width:17.4pt;height:17.4pt" o:ole="">
            <v:imagedata r:id="rId92" o:title=""/>
          </v:shape>
          <o:OLEObject Type="Embed" ProgID="Equation.DSMT4" ShapeID="_x0000_i1066" DrawAspect="Content" ObjectID="_1620999221" r:id="rId93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number of voxels in the image, </w:t>
      </w:r>
      <w:r w:rsidRPr="0048037A">
        <w:rPr>
          <w:rFonts w:hint="eastAsia"/>
          <w:position w:val="-12"/>
          <w:sz w:val="24"/>
          <w:szCs w:val="24"/>
        </w:rPr>
        <w:object w:dxaOrig="601" w:dyaOrig="332">
          <v:shape id="_x0000_i1067" type="#_x0000_t75" style="width:31.05pt;height:17.4pt" o:ole="">
            <v:imagedata r:id="rId94" o:title=""/>
          </v:shape>
          <o:OLEObject Type="Embed" ProgID="Equation.DSMT4" ShapeID="_x0000_i1067" DrawAspect="Content" ObjectID="_1620999222" r:id="rId95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number of runs in the image along angle </w:t>
      </w:r>
      <w:r w:rsidRPr="0048037A">
        <w:rPr>
          <w:rFonts w:hint="eastAsia"/>
          <w:position w:val="-6"/>
          <w:sz w:val="24"/>
          <w:szCs w:val="24"/>
        </w:rPr>
        <w:object w:dxaOrig="190" w:dyaOrig="253">
          <v:shape id="_x0000_i1068" type="#_x0000_t75" style="width:9.95pt;height:12.4pt" o:ole="">
            <v:imagedata r:id="rId96" o:title=""/>
          </v:shape>
          <o:OLEObject Type="Embed" ProgID="Equation.DSMT4" ShapeID="_x0000_i1068" DrawAspect="Content" ObjectID="_1620999223" r:id="rId97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:rsidR="00B77D8C" w:rsidRPr="0048037A" w:rsidRDefault="00B77D8C" w:rsidP="00A07591">
      <w:pPr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48037A">
        <w:rPr>
          <w:rFonts w:ascii="Times New Roman" w:eastAsia="宋体" w:hAnsi="Times New Roman" w:cs="Times New Roman"/>
          <w:position w:val="-28"/>
          <w:sz w:val="24"/>
          <w:szCs w:val="24"/>
        </w:rPr>
        <w:object w:dxaOrig="4178" w:dyaOrig="680">
          <v:shape id="_x0000_i1069" type="#_x0000_t75" style="width:208.55pt;height:34.75pt" o:ole="">
            <v:imagedata r:id="rId98" o:title=""/>
          </v:shape>
          <o:OLEObject Type="Embed" ProgID="Equation.DSMT4" ShapeID="_x0000_i1069" DrawAspect="Content" ObjectID="_1620999224" r:id="rId99"/>
        </w:object>
      </w:r>
    </w:p>
    <w:p w:rsidR="00B77D8C" w:rsidRPr="0048037A" w:rsidRDefault="00B77D8C" w:rsidP="00A07591">
      <w:pPr>
        <w:spacing w:line="480" w:lineRule="auto"/>
        <w:jc w:val="left"/>
        <w:rPr>
          <w:rFonts w:ascii="Times New Roman" w:eastAsia="宋体" w:hAnsi="Times New Roman" w:cs="Times New Roman"/>
          <w:b/>
          <w:bCs/>
          <w:color w:val="FF0000"/>
          <w:sz w:val="24"/>
          <w:szCs w:val="24"/>
        </w:rPr>
      </w:pPr>
      <w:r w:rsidRPr="0048037A">
        <w:rPr>
          <w:rFonts w:ascii="Times New Roman" w:eastAsia="宋体" w:hAnsi="Times New Roman" w:cs="Times New Roman"/>
          <w:position w:val="-28"/>
          <w:sz w:val="24"/>
          <w:szCs w:val="24"/>
        </w:rPr>
        <w:object w:dxaOrig="1851" w:dyaOrig="696">
          <v:shape id="_x0000_i1070" type="#_x0000_t75" style="width:93.1pt;height:34.75pt" o:ole="">
            <v:imagedata r:id="rId100" o:title=""/>
          </v:shape>
          <o:OLEObject Type="Embed" ProgID="Equation.DSMT4" ShapeID="_x0000_i1070" DrawAspect="Content" ObjectID="_1620999225" r:id="rId101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Short Run Emphasis (SRE)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2041" w:dyaOrig="997">
          <v:shape id="_x0000_i1071" type="#_x0000_t75" style="width:103.05pt;height:49.65pt" o:ole="">
            <v:imagedata r:id="rId102" o:title=""/>
          </v:shape>
          <o:OLEObject Type="Embed" ProgID="Equation.DSMT4" ShapeID="_x0000_i1071" DrawAspect="Content" ObjectID="_1620999226" r:id="rId103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Long Run Emphasis (LRE)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2247" w:dyaOrig="981">
          <v:shape id="_x0000_i1072" type="#_x0000_t75" style="width:112.95pt;height:49.65pt" o:ole="">
            <v:imagedata r:id="rId104" o:title=""/>
          </v:shape>
          <o:OLEObject Type="Embed" ProgID="Equation.DSMT4" ShapeID="_x0000_i1072" DrawAspect="Content" ObjectID="_1620999227" r:id="rId105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Gray-Level Non-uniformity (GLN)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2342" w:dyaOrig="1029">
          <v:shape id="_x0000_i1073" type="#_x0000_t75" style="width:117.95pt;height:50.9pt" o:ole="">
            <v:imagedata r:id="rId106" o:title=""/>
          </v:shape>
          <o:OLEObject Type="Embed" ProgID="Equation.DSMT4" ShapeID="_x0000_i1073" DrawAspect="Content" ObjectID="_1620999228" r:id="rId107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Run-Length Non-uniformity (RLN). 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2342" w:dyaOrig="1060">
          <v:shape id="_x0000_i1074" type="#_x0000_t75" style="width:117.95pt;height:53.4pt" o:ole="">
            <v:imagedata r:id="rId108" o:title=""/>
          </v:shape>
          <o:OLEObject Type="Embed" ProgID="Equation.DSMT4" ShapeID="_x0000_i1074" DrawAspect="Content" ObjectID="_1620999229" r:id="rId109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Run Percentage (RP)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position w:val="-30"/>
          <w:sz w:val="24"/>
          <w:szCs w:val="24"/>
        </w:rPr>
        <w:object w:dxaOrig="1187" w:dyaOrig="680">
          <v:shape id="_x0000_i1075" type="#_x0000_t75" style="width:59.6pt;height:34.75pt" o:ole="">
            <v:imagedata r:id="rId110" o:title=""/>
          </v:shape>
          <o:OLEObject Type="Embed" ProgID="Equation.DSMT4" ShapeID="_x0000_i1075" DrawAspect="Content" ObjectID="_1620999230" r:id="rId111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Low Gray-Level Run Emphasis (LGRE)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2200" w:dyaOrig="997">
          <v:shape id="_x0000_i1076" type="#_x0000_t75" style="width:109.25pt;height:49.65pt" o:ole="">
            <v:imagedata r:id="rId112" o:title=""/>
          </v:shape>
          <o:OLEObject Type="Embed" ProgID="Equation.DSMT4" ShapeID="_x0000_i1076" DrawAspect="Content" ObjectID="_1620999231" r:id="rId113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High Gray-Level Run Emphasis (HGRE)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2405" w:dyaOrig="981">
          <v:shape id="_x0000_i1077" type="#_x0000_t75" style="width:119.15pt;height:49.65pt" o:ole="">
            <v:imagedata r:id="rId114" o:title=""/>
          </v:shape>
          <o:OLEObject Type="Embed" ProgID="Equation.DSMT4" ShapeID="_x0000_i1077" DrawAspect="Content" ObjectID="_1620999232" r:id="rId115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lastRenderedPageBreak/>
        <w:t>Short Run Low Gray-Level Emphasis (SRLGE)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2310" w:dyaOrig="997">
          <v:shape id="_x0000_i1078" type="#_x0000_t75" style="width:115.45pt;height:49.65pt" o:ole="">
            <v:imagedata r:id="rId116" o:title=""/>
          </v:shape>
          <o:OLEObject Type="Embed" ProgID="Equation.DSMT4" ShapeID="_x0000_i1078" DrawAspect="Content" ObjectID="_1620999233" r:id="rId117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Short Run High Gray-Level Emphasis (SRHGE)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2548" w:dyaOrig="997">
          <v:shape id="_x0000_i1079" type="#_x0000_t75" style="width:126.6pt;height:49.65pt" o:ole="">
            <v:imagedata r:id="rId118" o:title=""/>
          </v:shape>
          <o:OLEObject Type="Embed" ProgID="Equation.DSMT4" ShapeID="_x0000_i1079" DrawAspect="Content" ObjectID="_1620999234" r:id="rId119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Long Run Low Gray-Level Emphasis (LRLGE)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2564" w:dyaOrig="997">
          <v:shape id="_x0000_i1080" type="#_x0000_t75" style="width:126.6pt;height:49.65pt" o:ole="">
            <v:imagedata r:id="rId120" o:title=""/>
          </v:shape>
          <o:OLEObject Type="Embed" ProgID="Equation.DSMT4" ShapeID="_x0000_i1080" DrawAspect="Content" ObjectID="_1620999235" r:id="rId121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Long Run High Gray-Level Emphasis (LRHGE)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2706" w:dyaOrig="981">
          <v:shape id="_x0000_i1081" type="#_x0000_t75" style="width:135.3pt;height:49.65pt" o:ole="">
            <v:imagedata r:id="rId122" o:title=""/>
          </v:shape>
          <o:OLEObject Type="Embed" ProgID="Equation.DSMT4" ShapeID="_x0000_i1081" DrawAspect="Content" ObjectID="_1620999236" r:id="rId123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Gray-Level Variance (GLV)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30"/>
          <w:sz w:val="24"/>
          <w:szCs w:val="24"/>
        </w:rPr>
        <w:object w:dxaOrig="3909" w:dyaOrig="744">
          <v:shape id="_x0000_i1082" type="#_x0000_t75" style="width:194.9pt;height:37.25pt" o:ole="">
            <v:imagedata r:id="rId124" o:title=""/>
          </v:shape>
          <o:OLEObject Type="Embed" ProgID="Equation.DSMT4" ShapeID="_x0000_i1082" DrawAspect="Content" ObjectID="_1620999237" r:id="rId125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Run-Length Variance (RLV)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30"/>
          <w:sz w:val="24"/>
          <w:szCs w:val="24"/>
        </w:rPr>
        <w:object w:dxaOrig="3988" w:dyaOrig="744">
          <v:shape id="_x0000_i1083" type="#_x0000_t75" style="width:198.6pt;height:37.25pt" o:ole="">
            <v:imagedata r:id="rId126" o:title=""/>
          </v:shape>
          <o:OLEObject Type="Embed" ProgID="Equation.DSMT4" ShapeID="_x0000_i1083" DrawAspect="Content" ObjectID="_1620999238" r:id="rId127"/>
        </w:object>
      </w:r>
    </w:p>
    <w:p w:rsidR="00B77D8C" w:rsidRPr="0048037A" w:rsidRDefault="00B77D8C" w:rsidP="00A07591">
      <w:pPr>
        <w:pStyle w:val="a9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Gray-level size zone matrix (GLSZM):</w:t>
      </w:r>
    </w:p>
    <w:p w:rsidR="00B77D8C" w:rsidRPr="0048037A" w:rsidRDefault="00B77D8C" w:rsidP="00A07591">
      <w:pPr>
        <w:spacing w:line="480" w:lineRule="auto"/>
        <w:ind w:firstLine="420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48037A">
        <w:rPr>
          <w:rFonts w:ascii="Times New Roman" w:eastAsia="宋体" w:hAnsi="Times New Roman" w:cs="Times New Roman"/>
          <w:sz w:val="24"/>
          <w:szCs w:val="24"/>
        </w:rPr>
        <w:t>GLSZM</w: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Pr="0048037A">
        <w:rPr>
          <w:rFonts w:ascii="Times New Roman" w:eastAsia="宋体" w:hAnsi="Times New Roman" w:cs="Times New Roman"/>
          <w:sz w:val="24"/>
          <w:szCs w:val="24"/>
        </w:rPr>
        <w:t xml:space="preserve"> quantif</w: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>y</w:t>
      </w:r>
      <w:r w:rsidRPr="0048037A">
        <w:rPr>
          <w:rFonts w:ascii="Times New Roman" w:eastAsia="宋体" w:hAnsi="Times New Roman" w:cs="Times New Roman"/>
          <w:sz w:val="24"/>
          <w:szCs w:val="24"/>
        </w:rPr>
        <w:t xml:space="preserve"> gray level zones in an image</w: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>, of which a</w:t>
      </w:r>
      <w:r w:rsidRPr="0048037A">
        <w:rPr>
          <w:rFonts w:ascii="Times New Roman" w:eastAsia="宋体" w:hAnsi="Times New Roman" w:cs="Times New Roman"/>
          <w:sz w:val="24"/>
          <w:szCs w:val="24"/>
        </w:rPr>
        <w:t xml:space="preserve"> gray level zone is defined as the number of connected voxels that share the same gray level intensity</w: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noProof/>
          <w:sz w:val="24"/>
          <w:szCs w:val="24"/>
        </w:rPr>
        <w:t>[4-7]</w:t>
      </w:r>
      <w:r w:rsidRPr="0048037A">
        <w:rPr>
          <w:rFonts w:ascii="Times New Roman" w:eastAsia="宋体" w:hAnsi="Times New Roman" w:cs="Times New Roman"/>
          <w:sz w:val="24"/>
          <w:szCs w:val="24"/>
        </w:rPr>
        <w:t>.</w: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Let: </w:t>
      </w:r>
      <w:r w:rsidRPr="0048037A">
        <w:rPr>
          <w:rFonts w:hint="eastAsia"/>
          <w:position w:val="-10"/>
          <w:sz w:val="24"/>
          <w:szCs w:val="24"/>
        </w:rPr>
        <w:object w:dxaOrig="617" w:dyaOrig="301">
          <v:shape id="_x0000_i1084" type="#_x0000_t75" style="width:31.05pt;height:14.9pt" o:ole="">
            <v:imagedata r:id="rId128" o:title=""/>
          </v:shape>
          <o:OLEObject Type="Embed" ProgID="Equation.DSMT4" ShapeID="_x0000_i1084" DrawAspect="Content" ObjectID="_1620999239" r:id="rId129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size zone matrix, </w:t>
      </w:r>
      <w:r w:rsidRPr="0048037A">
        <w:rPr>
          <w:rFonts w:hint="eastAsia"/>
          <w:position w:val="-10"/>
          <w:sz w:val="24"/>
          <w:szCs w:val="24"/>
        </w:rPr>
        <w:object w:dxaOrig="617" w:dyaOrig="301">
          <v:shape id="_x0000_i1085" type="#_x0000_t75" style="width:31.05pt;height:14.9pt" o:ole="">
            <v:imagedata r:id="rId130" o:title=""/>
          </v:shape>
          <o:OLEObject Type="Embed" ProgID="Equation.DSMT4" ShapeID="_x0000_i1085" DrawAspect="Content" ObjectID="_1620999240" r:id="rId131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normalized size zone matrix, </w:t>
      </w:r>
      <w:r w:rsidRPr="0048037A">
        <w:rPr>
          <w:rFonts w:hint="eastAsia"/>
          <w:position w:val="-14"/>
          <w:sz w:val="24"/>
          <w:szCs w:val="24"/>
        </w:rPr>
        <w:object w:dxaOrig="332" w:dyaOrig="364">
          <v:shape id="_x0000_i1086" type="#_x0000_t75" style="width:17.4pt;height:17.4pt" o:ole="">
            <v:imagedata r:id="rId88" o:title=""/>
          </v:shape>
          <o:OLEObject Type="Embed" ProgID="Equation.DSMT4" ShapeID="_x0000_i1086" DrawAspect="Content" ObjectID="_1620999241" r:id="rId132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number of discreet intensity values in the image, </w:t>
      </w:r>
      <w:r w:rsidRPr="0048037A">
        <w:rPr>
          <w:rFonts w:hint="eastAsia"/>
          <w:position w:val="-10"/>
          <w:sz w:val="24"/>
          <w:szCs w:val="24"/>
        </w:rPr>
        <w:object w:dxaOrig="316" w:dyaOrig="316">
          <v:shape id="_x0000_i1087" type="#_x0000_t75" style="width:17.4pt;height:17.4pt" o:ole="">
            <v:imagedata r:id="rId133" o:title=""/>
          </v:shape>
          <o:OLEObject Type="Embed" ProgID="Equation.DSMT4" ShapeID="_x0000_i1087" DrawAspect="Content" ObjectID="_1620999242" r:id="rId134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number of discreet zone sizes in the image, </w:t>
      </w:r>
      <w:r w:rsidRPr="0048037A">
        <w:rPr>
          <w:rFonts w:hint="eastAsia"/>
          <w:position w:val="-14"/>
          <w:sz w:val="24"/>
          <w:szCs w:val="24"/>
        </w:rPr>
        <w:object w:dxaOrig="332" w:dyaOrig="364">
          <v:shape id="_x0000_i1088" type="#_x0000_t75" style="width:17.4pt;height:17.4pt" o:ole="">
            <v:imagedata r:id="rId92" o:title=""/>
          </v:shape>
          <o:OLEObject Type="Embed" ProgID="Equation.DSMT4" ShapeID="_x0000_i1088" DrawAspect="Content" ObjectID="_1620999243" r:id="rId135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number of voxels in the image, </w:t>
      </w:r>
      <w:r w:rsidRPr="0048037A">
        <w:rPr>
          <w:rFonts w:hint="eastAsia"/>
          <w:position w:val="-12"/>
          <w:sz w:val="24"/>
          <w:szCs w:val="24"/>
        </w:rPr>
        <w:object w:dxaOrig="316" w:dyaOrig="332">
          <v:shape id="_x0000_i1089" type="#_x0000_t75" style="width:17.4pt;height:17.4pt" o:ole="">
            <v:imagedata r:id="rId136" o:title=""/>
          </v:shape>
          <o:OLEObject Type="Embed" ProgID="Equation.DSMT4" ShapeID="_x0000_i1089" DrawAspect="Content" ObjectID="_1620999244" r:id="rId137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number of zones in the ROI.</w:t>
      </w:r>
    </w:p>
    <w:p w:rsidR="00B77D8C" w:rsidRPr="0048037A" w:rsidRDefault="00B77D8C" w:rsidP="00A07591">
      <w:pPr>
        <w:spacing w:line="480" w:lineRule="auto"/>
        <w:ind w:firstLine="42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48037A">
        <w:rPr>
          <w:rFonts w:ascii="Times New Roman" w:eastAsia="宋体" w:hAnsi="Times New Roman" w:cs="Times New Roman" w:hint="eastAsia"/>
          <w:position w:val="-28"/>
          <w:sz w:val="24"/>
          <w:szCs w:val="24"/>
        </w:rPr>
        <w:object w:dxaOrig="3260" w:dyaOrig="680">
          <v:shape id="_x0000_i1090" type="#_x0000_t75" style="width:165.1pt;height:34.75pt" o:ole="">
            <v:imagedata r:id="rId138" o:title=""/>
          </v:shape>
          <o:OLEObject Type="Embed" ProgID="Equation.DSMT4" ShapeID="_x0000_i1090" DrawAspect="Content" ObjectID="_1620999245" r:id="rId139"/>
        </w:object>
      </w:r>
    </w:p>
    <w:p w:rsidR="00B77D8C" w:rsidRPr="0048037A" w:rsidRDefault="00B77D8C" w:rsidP="00A07591">
      <w:pPr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48037A">
        <w:rPr>
          <w:rFonts w:ascii="Times New Roman" w:eastAsia="宋体" w:hAnsi="Times New Roman" w:cs="Times New Roman" w:hint="eastAsia"/>
          <w:position w:val="-28"/>
          <w:sz w:val="24"/>
          <w:szCs w:val="24"/>
        </w:rPr>
        <w:object w:dxaOrig="1503" w:dyaOrig="665">
          <v:shape id="_x0000_i1091" type="#_x0000_t75" style="width:74.5pt;height:32.3pt" o:ole="">
            <v:imagedata r:id="rId140" o:title=""/>
          </v:shape>
          <o:OLEObject Type="Embed" ProgID="Equation.DSMT4" ShapeID="_x0000_i1091" DrawAspect="Content" ObjectID="_1620999246" r:id="rId141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kern w:val="0"/>
          <w:sz w:val="24"/>
          <w:szCs w:val="24"/>
        </w:rPr>
        <w:t>Small Zone Emphasis (SZE)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1867" w:dyaOrig="981">
          <v:shape id="_x0000_i1092" type="#_x0000_t75" style="width:93.1pt;height:49.65pt" o:ole="">
            <v:imagedata r:id="rId142" o:title=""/>
          </v:shape>
          <o:OLEObject Type="Embed" ProgID="Equation.DSMT4" ShapeID="_x0000_i1092" DrawAspect="Content" ObjectID="_1620999247" r:id="rId143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kern w:val="0"/>
          <w:sz w:val="24"/>
          <w:szCs w:val="24"/>
        </w:rPr>
        <w:t>Large Zone Emphasis (LZE)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2041" w:dyaOrig="981">
          <v:shape id="_x0000_i1093" type="#_x0000_t75" style="width:103.05pt;height:49.65pt" o:ole="">
            <v:imagedata r:id="rId144" o:title=""/>
          </v:shape>
          <o:OLEObject Type="Embed" ProgID="Equation.DSMT4" ShapeID="_x0000_i1093" DrawAspect="Content" ObjectID="_1620999248" r:id="rId145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kern w:val="0"/>
          <w:sz w:val="24"/>
          <w:szCs w:val="24"/>
        </w:rPr>
        <w:t>Gray-Level Non-uniformity (GLN)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2168" w:dyaOrig="1029">
          <v:shape id="_x0000_i1094" type="#_x0000_t75" style="width:108pt;height:50.9pt" o:ole="">
            <v:imagedata r:id="rId146" o:title=""/>
          </v:shape>
          <o:OLEObject Type="Embed" ProgID="Equation.DSMT4" ShapeID="_x0000_i1094" DrawAspect="Content" ObjectID="_1620999249" r:id="rId147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kern w:val="0"/>
          <w:sz w:val="24"/>
          <w:szCs w:val="24"/>
        </w:rPr>
        <w:t>Zone-Size Non-uniformity (ZSN)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2136" w:dyaOrig="1060">
          <v:shape id="_x0000_i1095" type="#_x0000_t75" style="width:105.5pt;height:53.4pt" o:ole="">
            <v:imagedata r:id="rId148" o:title=""/>
          </v:shape>
          <o:OLEObject Type="Embed" ProgID="Equation.DSMT4" ShapeID="_x0000_i1095" DrawAspect="Content" ObjectID="_1620999250" r:id="rId149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kern w:val="0"/>
          <w:sz w:val="24"/>
          <w:szCs w:val="24"/>
        </w:rPr>
        <w:t>Zone Percentage (ZP)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30"/>
          <w:sz w:val="24"/>
          <w:szCs w:val="24"/>
        </w:rPr>
        <w:object w:dxaOrig="870" w:dyaOrig="665">
          <v:shape id="_x0000_i1096" type="#_x0000_t75" style="width:44.7pt;height:32.3pt" o:ole="">
            <v:imagedata r:id="rId150" o:title=""/>
          </v:shape>
          <o:OLEObject Type="Embed" ProgID="Equation.DSMT4" ShapeID="_x0000_i1096" DrawAspect="Content" ObjectID="_1620999251" r:id="rId151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kern w:val="0"/>
          <w:sz w:val="24"/>
          <w:szCs w:val="24"/>
        </w:rPr>
        <w:t>Low Gray-Level Zone Emphasis (LGZE)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2025" w:dyaOrig="981">
          <v:shape id="_x0000_i1097" type="#_x0000_t75" style="width:100.55pt;height:49.65pt" o:ole="">
            <v:imagedata r:id="rId152" o:title=""/>
          </v:shape>
          <o:OLEObject Type="Embed" ProgID="Equation.DSMT4" ShapeID="_x0000_i1097" DrawAspect="Content" ObjectID="_1620999252" r:id="rId153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kern w:val="0"/>
          <w:sz w:val="24"/>
          <w:szCs w:val="24"/>
        </w:rPr>
        <w:t>High Gray-Level Zone Emphasis (HGZE)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2200" w:dyaOrig="981">
          <v:shape id="_x0000_i1098" type="#_x0000_t75" style="width:109.25pt;height:49.65pt" o:ole="">
            <v:imagedata r:id="rId154" o:title=""/>
          </v:shape>
          <o:OLEObject Type="Embed" ProgID="Equation.DSMT4" ShapeID="_x0000_i1098" DrawAspect="Content" ObjectID="_1620999253" r:id="rId155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kern w:val="0"/>
          <w:sz w:val="24"/>
          <w:szCs w:val="24"/>
        </w:rPr>
        <w:t>Small Zone Low Gray-Level Emphasis (SZLGE)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2089" w:dyaOrig="981">
          <v:shape id="_x0000_i1099" type="#_x0000_t75" style="width:104.3pt;height:49.65pt" o:ole="">
            <v:imagedata r:id="rId156" o:title=""/>
          </v:shape>
          <o:OLEObject Type="Embed" ProgID="Equation.DSMT4" ShapeID="_x0000_i1099" DrawAspect="Content" ObjectID="_1620999254" r:id="rId157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kern w:val="0"/>
          <w:sz w:val="24"/>
          <w:szCs w:val="24"/>
        </w:rPr>
        <w:t>Small Zone High Gray-Level Emphasis (SZHGE)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2358" w:dyaOrig="981">
          <v:shape id="_x0000_i1100" type="#_x0000_t75" style="width:117.95pt;height:49.65pt" o:ole="">
            <v:imagedata r:id="rId158" o:title=""/>
          </v:shape>
          <o:OLEObject Type="Embed" ProgID="Equation.DSMT4" ShapeID="_x0000_i1100" DrawAspect="Content" ObjectID="_1620999255" r:id="rId159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kern w:val="0"/>
          <w:sz w:val="24"/>
          <w:szCs w:val="24"/>
        </w:rPr>
        <w:t>Large Zone Low Gray-Level Emphasis (LZLGE)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2358" w:dyaOrig="981">
          <v:shape id="_x0000_i1101" type="#_x0000_t75" style="width:117.95pt;height:49.65pt" o:ole="">
            <v:imagedata r:id="rId160" o:title=""/>
          </v:shape>
          <o:OLEObject Type="Embed" ProgID="Equation.DSMT4" ShapeID="_x0000_i1101" DrawAspect="Content" ObjectID="_1620999256" r:id="rId161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kern w:val="0"/>
          <w:sz w:val="24"/>
          <w:szCs w:val="24"/>
        </w:rPr>
        <w:t>Large Zone High Gray-Level Emphasis (LZHGE)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28"/>
          <w:sz w:val="24"/>
          <w:szCs w:val="24"/>
        </w:rPr>
        <w:object w:dxaOrig="2532" w:dyaOrig="981">
          <v:shape id="_x0000_i1102" type="#_x0000_t75" style="width:125.4pt;height:49.65pt" o:ole="">
            <v:imagedata r:id="rId162" o:title=""/>
          </v:shape>
          <o:OLEObject Type="Embed" ProgID="Equation.DSMT4" ShapeID="_x0000_i1102" DrawAspect="Content" ObjectID="_1620999257" r:id="rId163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kern w:val="0"/>
          <w:sz w:val="24"/>
          <w:szCs w:val="24"/>
        </w:rPr>
        <w:t>Gray-Level Variance (GLV)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46"/>
          <w:sz w:val="24"/>
          <w:szCs w:val="24"/>
        </w:rPr>
        <w:object w:dxaOrig="3497" w:dyaOrig="1013">
          <v:shape id="_x0000_i1103" type="#_x0000_t75" style="width:176.3pt;height:50.9pt" o:ole="">
            <v:imagedata r:id="rId164" o:title=""/>
          </v:shape>
          <o:OLEObject Type="Embed" ProgID="Equation.DSMT4" ShapeID="_x0000_i1103" DrawAspect="Content" ObjectID="_1620999258" r:id="rId165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kern w:val="0"/>
          <w:sz w:val="24"/>
          <w:szCs w:val="24"/>
        </w:rPr>
        <w:t>Zone-Size Variance (ZSV)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9CC2E5"/>
          <w:kern w:val="0"/>
          <w:position w:val="-46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46"/>
          <w:sz w:val="24"/>
          <w:szCs w:val="24"/>
        </w:rPr>
        <w:object w:dxaOrig="3545" w:dyaOrig="1013">
          <v:shape id="_x0000_i1104" type="#_x0000_t75" style="width:176.3pt;height:50.9pt" o:ole="">
            <v:imagedata r:id="rId166" o:title=""/>
          </v:shape>
          <o:OLEObject Type="Embed" ProgID="Equation.DSMT4" ShapeID="_x0000_i1104" DrawAspect="Content" ObjectID="_1620999259" r:id="rId167"/>
        </w:object>
      </w:r>
    </w:p>
    <w:p w:rsidR="00B77D8C" w:rsidRPr="0048037A" w:rsidRDefault="00B77D8C" w:rsidP="00A07591">
      <w:pPr>
        <w:pStyle w:val="a9"/>
        <w:numPr>
          <w:ilvl w:val="0"/>
          <w:numId w:val="5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b/>
          <w:bCs/>
          <w:sz w:val="24"/>
          <w:szCs w:val="24"/>
        </w:rPr>
        <w:t>Neighborhood gr</w:t>
      </w:r>
      <w:r w:rsidRPr="0048037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a</w:t>
      </w:r>
      <w:r w:rsidRPr="0048037A">
        <w:rPr>
          <w:rFonts w:ascii="Times New Roman" w:eastAsia="宋体" w:hAnsi="Times New Roman" w:cs="Times New Roman"/>
          <w:b/>
          <w:bCs/>
          <w:sz w:val="24"/>
          <w:szCs w:val="24"/>
        </w:rPr>
        <w:t>y-tone difference matrix</w:t>
      </w:r>
      <w:r w:rsidRPr="0048037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(</w:t>
      </w:r>
      <w:r w:rsidRPr="0048037A">
        <w:rPr>
          <w:rFonts w:ascii="Times New Roman" w:eastAsia="宋体" w:hAnsi="Times New Roman" w:cs="Times New Roman"/>
          <w:b/>
          <w:bCs/>
          <w:sz w:val="24"/>
          <w:szCs w:val="24"/>
        </w:rPr>
        <w:t>NGTDM</w:t>
      </w:r>
      <w:r w:rsidRPr="0048037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)</w:t>
      </w:r>
      <w:r w:rsidRPr="0048037A">
        <w:rPr>
          <w:rFonts w:ascii="Times New Roman" w:eastAsia="宋体" w:hAnsi="Times New Roman" w:cs="Times New Roman"/>
          <w:b/>
          <w:bCs/>
          <w:sz w:val="24"/>
          <w:szCs w:val="24"/>
        </w:rPr>
        <w:t>:</w:t>
      </w:r>
    </w:p>
    <w:p w:rsidR="00B77D8C" w:rsidRPr="0048037A" w:rsidRDefault="00B77D8C" w:rsidP="00A07591">
      <w:pPr>
        <w:pStyle w:val="a9"/>
        <w:spacing w:line="480" w:lineRule="auto"/>
        <w:ind w:firstLineChars="0"/>
        <w:jc w:val="left"/>
        <w:rPr>
          <w:rFonts w:ascii="Times New Roman" w:eastAsia="宋体" w:hAnsi="Times New Roman" w:cs="Times New Roman"/>
          <w:color w:val="9CC2E5"/>
          <w:sz w:val="24"/>
          <w:szCs w:val="24"/>
        </w:rPr>
      </w:pPr>
      <w:r w:rsidRPr="0048037A">
        <w:rPr>
          <w:rFonts w:ascii="Times New Roman" w:eastAsia="宋体" w:hAnsi="Times New Roman" w:cs="Times New Roman" w:hint="eastAsia"/>
          <w:sz w:val="24"/>
          <w:szCs w:val="24"/>
        </w:rPr>
        <w:t>NGTDMs</w:t>
      </w:r>
      <w:r w:rsidRPr="0048037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>were</w:t>
      </w:r>
      <w:r w:rsidRPr="0048037A">
        <w:rPr>
          <w:rFonts w:ascii="Times New Roman" w:eastAsia="宋体" w:hAnsi="Times New Roman" w:cs="Times New Roman"/>
          <w:sz w:val="24"/>
          <w:szCs w:val="24"/>
        </w:rPr>
        <w:t xml:space="preserve"> calculated for the entire 3D volume</w: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Pr="0048037A">
        <w:rPr>
          <w:rFonts w:ascii="Times New Roman" w:eastAsia="宋体" w:hAnsi="Times New Roman" w:cs="Times New Roman"/>
          <w:sz w:val="24"/>
          <w:szCs w:val="24"/>
        </w:rPr>
        <w:t>quantif</w: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>ying</w:t>
      </w:r>
      <w:r w:rsidRPr="0048037A">
        <w:rPr>
          <w:rFonts w:ascii="Times New Roman" w:eastAsia="宋体" w:hAnsi="Times New Roman" w:cs="Times New Roman"/>
          <w:sz w:val="24"/>
          <w:szCs w:val="24"/>
        </w:rPr>
        <w:t xml:space="preserve"> the difference between a </w:t>
      </w:r>
      <w:r w:rsidRPr="0048037A">
        <w:rPr>
          <w:rFonts w:ascii="Times New Roman" w:eastAsia="宋体" w:hAnsi="Times New Roman" w:cs="Times New Roman"/>
          <w:sz w:val="24"/>
          <w:szCs w:val="24"/>
        </w:rPr>
        <w:lastRenderedPageBreak/>
        <w:t xml:space="preserve">gray value and the average gray value of its neighbors with </w:t>
      </w:r>
      <w:proofErr w:type="spellStart"/>
      <w:r w:rsidRPr="0048037A">
        <w:rPr>
          <w:rFonts w:ascii="Times New Roman" w:eastAsia="宋体" w:hAnsi="Times New Roman" w:cs="Times New Roman"/>
          <w:sz w:val="24"/>
          <w:szCs w:val="24"/>
        </w:rPr>
        <w:t>Chebyshev</w:t>
      </w:r>
      <w:proofErr w:type="spellEnd"/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48037A">
        <w:rPr>
          <w:rFonts w:ascii="Times New Roman" w:eastAsia="宋体" w:hAnsi="Times New Roman" w:cs="Times New Roman"/>
          <w:sz w:val="24"/>
          <w:szCs w:val="24"/>
        </w:rPr>
        <w:t>distance δ</w: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noProof/>
          <w:sz w:val="24"/>
          <w:szCs w:val="24"/>
        </w:rPr>
        <w:t>[8]</w:t>
      </w:r>
      <w:r w:rsidRPr="0048037A">
        <w:rPr>
          <w:rFonts w:ascii="Times New Roman" w:eastAsia="宋体" w:hAnsi="Times New Roman" w:cs="Times New Roman"/>
          <w:sz w:val="24"/>
          <w:szCs w:val="24"/>
        </w:rPr>
        <w:t>.</w: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Let: </w:t>
      </w:r>
      <w:r w:rsidRPr="0048037A">
        <w:rPr>
          <w:rFonts w:ascii="Times New Roman" w:eastAsia="宋体" w:hAnsi="Times New Roman" w:cs="Times New Roman" w:hint="eastAsia"/>
          <w:position w:val="-10"/>
          <w:sz w:val="24"/>
          <w:szCs w:val="24"/>
        </w:rPr>
        <w:object w:dxaOrig="237" w:dyaOrig="316">
          <v:shape id="_x0000_i1105" type="#_x0000_t75" style="width:12.4pt;height:17.4pt" o:ole="">
            <v:imagedata r:id="rId168" o:title=""/>
          </v:shape>
          <o:OLEObject Type="Embed" ProgID="Equation.DSMT4" ShapeID="_x0000_i1105" DrawAspect="Content" ObjectID="_1620999260" r:id="rId169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number of voxels in </w:t>
      </w:r>
      <w:r w:rsidRPr="0048037A">
        <w:rPr>
          <w:rFonts w:ascii="Times New Roman" w:eastAsia="宋体" w:hAnsi="Times New Roman" w:cs="Times New Roman" w:hint="eastAsia"/>
          <w:position w:val="-14"/>
          <w:sz w:val="24"/>
          <w:szCs w:val="24"/>
        </w:rPr>
        <w:object w:dxaOrig="364" w:dyaOrig="364">
          <v:shape id="_x0000_i1106" type="#_x0000_t75" style="width:17.4pt;height:17.4pt" o:ole="">
            <v:imagedata r:id="rId170" o:title=""/>
          </v:shape>
          <o:OLEObject Type="Embed" ProgID="Equation.DSMT4" ShapeID="_x0000_i1106" DrawAspect="Content" ObjectID="_1620999261" r:id="rId171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with gray level </w:t>
      </w:r>
      <w:r w:rsidRPr="0048037A">
        <w:rPr>
          <w:rFonts w:ascii="Times New Roman" w:eastAsia="宋体" w:hAnsi="Times New Roman" w:cs="Times New Roman" w:hint="eastAsia"/>
          <w:position w:val="-6"/>
          <w:sz w:val="24"/>
          <w:szCs w:val="24"/>
        </w:rPr>
        <w:object w:dxaOrig="142" w:dyaOrig="253">
          <v:shape id="_x0000_i1107" type="#_x0000_t75" style="width:7.45pt;height:12.4pt" o:ole="">
            <v:imagedata r:id="rId12" o:title=""/>
          </v:shape>
          <o:OLEObject Type="Embed" ProgID="Equation.DSMT4" ShapeID="_x0000_i1107" DrawAspect="Content" ObjectID="_1620999262" r:id="rId172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Pr="0048037A">
        <w:rPr>
          <w:rFonts w:ascii="Times New Roman" w:eastAsia="宋体" w:hAnsi="Times New Roman" w:cs="Times New Roman" w:hint="eastAsia"/>
          <w:position w:val="-10"/>
          <w:sz w:val="24"/>
          <w:szCs w:val="24"/>
        </w:rPr>
        <w:object w:dxaOrig="253" w:dyaOrig="316">
          <v:shape id="_x0000_i1108" type="#_x0000_t75" style="width:12.4pt;height:17.4pt" o:ole="">
            <v:imagedata r:id="rId10" o:title=""/>
          </v:shape>
          <o:OLEObject Type="Embed" ProgID="Equation.DSMT4" ShapeID="_x0000_i1108" DrawAspect="Content" ObjectID="_1620999263" r:id="rId173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gray level probability, </w:t>
      </w:r>
      <w:r w:rsidRPr="0048037A">
        <w:rPr>
          <w:rFonts w:ascii="Times New Roman" w:eastAsia="宋体" w:hAnsi="Times New Roman" w:cs="Times New Roman" w:hint="eastAsia"/>
          <w:position w:val="-14"/>
          <w:sz w:val="24"/>
          <w:szCs w:val="24"/>
        </w:rPr>
        <w:object w:dxaOrig="332" w:dyaOrig="364">
          <v:shape id="_x0000_i1109" type="#_x0000_t75" style="width:17.4pt;height:17.4pt" o:ole="">
            <v:imagedata r:id="rId88" o:title=""/>
          </v:shape>
          <o:OLEObject Type="Embed" ProgID="Equation.DSMT4" ShapeID="_x0000_i1109" DrawAspect="Content" ObjectID="_1620999264" r:id="rId174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number of discreet gray levels, </w:t>
      </w:r>
      <w:r w:rsidRPr="0048037A">
        <w:rPr>
          <w:rFonts w:ascii="Times New Roman" w:eastAsia="宋体" w:hAnsi="Times New Roman" w:cs="Times New Roman" w:hint="eastAsia"/>
          <w:position w:val="-14"/>
          <w:sz w:val="24"/>
          <w:szCs w:val="24"/>
        </w:rPr>
        <w:object w:dxaOrig="332" w:dyaOrig="364">
          <v:shape id="_x0000_i1110" type="#_x0000_t75" style="width:17.4pt;height:17.4pt" o:ole="">
            <v:imagedata r:id="rId175" o:title=""/>
          </v:shape>
          <o:OLEObject Type="Embed" ProgID="Equation.DSMT4" ShapeID="_x0000_i1110" DrawAspect="Content" ObjectID="_1620999265" r:id="rId176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total number of voxels in the ROI, </w:t>
      </w:r>
      <w:r w:rsidRPr="0048037A">
        <w:rPr>
          <w:rFonts w:ascii="Times New Roman" w:eastAsia="宋体" w:hAnsi="Times New Roman" w:cs="Times New Roman" w:hint="eastAsia"/>
          <w:position w:val="-14"/>
          <w:sz w:val="24"/>
          <w:szCs w:val="24"/>
        </w:rPr>
        <w:object w:dxaOrig="459" w:dyaOrig="364">
          <v:shape id="_x0000_i1111" type="#_x0000_t75" style="width:22.35pt;height:17.4pt" o:ole="">
            <v:imagedata r:id="rId177" o:title=""/>
          </v:shape>
          <o:OLEObject Type="Embed" ProgID="Equation.DSMT4" ShapeID="_x0000_i1111" DrawAspect="Content" ObjectID="_1620999266" r:id="rId178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number of gray levels where </w:t>
      </w:r>
      <w:r w:rsidRPr="0048037A">
        <w:rPr>
          <w:rFonts w:ascii="Times New Roman" w:eastAsia="宋体" w:hAnsi="Times New Roman" w:cs="Times New Roman" w:hint="eastAsia"/>
          <w:position w:val="-10"/>
          <w:sz w:val="24"/>
          <w:szCs w:val="24"/>
        </w:rPr>
        <w:object w:dxaOrig="601" w:dyaOrig="316">
          <v:shape id="_x0000_i1112" type="#_x0000_t75" style="width:31.05pt;height:17.4pt" o:ole="">
            <v:imagedata r:id="rId179" o:title=""/>
          </v:shape>
          <o:OLEObject Type="Embed" ProgID="Equation.DSMT4" ShapeID="_x0000_i1112" DrawAspect="Content" ObjectID="_1620999267" r:id="rId180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Pr="0048037A">
        <w:rPr>
          <w:rFonts w:ascii="Times New Roman" w:eastAsia="宋体" w:hAnsi="Times New Roman" w:cs="Times New Roman" w:hint="eastAsia"/>
          <w:position w:val="-14"/>
          <w:sz w:val="24"/>
          <w:szCs w:val="24"/>
        </w:rPr>
        <w:object w:dxaOrig="443" w:dyaOrig="364">
          <v:shape id="_x0000_i1113" type="#_x0000_t75" style="width:22.35pt;height:17.4pt" o:ole="">
            <v:imagedata r:id="rId181" o:title=""/>
          </v:shape>
          <o:OLEObject Type="Embed" ProgID="Equation.DSMT4" ShapeID="_x0000_i1113" DrawAspect="Content" ObjectID="_1620999268" r:id="rId182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total number of voxels in </w:t>
      </w:r>
      <w:r w:rsidRPr="0048037A">
        <w:rPr>
          <w:rFonts w:ascii="Times New Roman" w:eastAsia="宋体" w:hAnsi="Times New Roman" w:cs="Times New Roman" w:hint="eastAsia"/>
          <w:position w:val="-14"/>
          <w:sz w:val="24"/>
          <w:szCs w:val="24"/>
        </w:rPr>
        <w:object w:dxaOrig="364" w:dyaOrig="364">
          <v:shape id="_x0000_i1114" type="#_x0000_t75" style="width:17.4pt;height:17.4pt" o:ole="">
            <v:imagedata r:id="rId170" o:title=""/>
          </v:shape>
          <o:OLEObject Type="Embed" ProgID="Equation.DSMT4" ShapeID="_x0000_i1114" DrawAspect="Content" ObjectID="_1620999269" r:id="rId183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Pr="0048037A">
        <w:rPr>
          <w:rFonts w:ascii="Times New Roman" w:eastAsia="宋体" w:hAnsi="Times New Roman" w:cs="Times New Roman" w:hint="eastAsia"/>
          <w:position w:val="-10"/>
          <w:sz w:val="24"/>
          <w:szCs w:val="24"/>
        </w:rPr>
        <w:object w:dxaOrig="253" w:dyaOrig="316">
          <v:shape id="_x0000_i1115" type="#_x0000_t75" style="width:12.4pt;height:17.4pt" o:ole="">
            <v:imagedata r:id="rId184" o:title=""/>
          </v:shape>
          <o:OLEObject Type="Embed" ProgID="Equation.DSMT4" ShapeID="_x0000_i1115" DrawAspect="Content" ObjectID="_1620999270" r:id="rId185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 xml:space="preserve"> be the average gray level of the 26-connected neighbors around a center voxel with gray level </w:t>
      </w:r>
      <w:r w:rsidRPr="0048037A">
        <w:rPr>
          <w:rFonts w:ascii="Times New Roman" w:eastAsia="宋体" w:hAnsi="Times New Roman" w:cs="Times New Roman" w:hint="eastAsia"/>
          <w:position w:val="-6"/>
          <w:sz w:val="24"/>
          <w:szCs w:val="24"/>
        </w:rPr>
        <w:object w:dxaOrig="142" w:dyaOrig="253">
          <v:shape id="_x0000_i1116" type="#_x0000_t75" style="width:7.45pt;height:12.4pt" o:ole="">
            <v:imagedata r:id="rId12" o:title=""/>
          </v:shape>
          <o:OLEObject Type="Embed" ProgID="Equation.DSMT4" ShapeID="_x0000_i1116" DrawAspect="Content" ObjectID="_1620999271" r:id="rId186"/>
        </w:objec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:rsidR="00B77D8C" w:rsidRPr="0048037A" w:rsidRDefault="00B77D8C" w:rsidP="00A07591">
      <w:pPr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48037A">
        <w:rPr>
          <w:rFonts w:ascii="Times New Roman" w:eastAsia="宋体" w:hAnsi="Times New Roman" w:cs="Times New Roman" w:hint="eastAsia"/>
          <w:position w:val="-40"/>
          <w:sz w:val="24"/>
          <w:szCs w:val="24"/>
        </w:rPr>
        <w:object w:dxaOrig="2437" w:dyaOrig="902">
          <v:shape id="_x0000_i1117" type="#_x0000_t75" style="width:121.65pt;height:45.95pt" o:ole="">
            <v:imagedata r:id="rId187" o:title=""/>
          </v:shape>
          <o:OLEObject Type="Embed" ProgID="Equation.DSMT4" ShapeID="_x0000_i1117" DrawAspect="Content" ObjectID="_1620999272" r:id="rId188"/>
        </w:object>
      </w:r>
    </w:p>
    <w:p w:rsidR="00B77D8C" w:rsidRPr="0048037A" w:rsidRDefault="00B77D8C" w:rsidP="00A07591">
      <w:pPr>
        <w:spacing w:line="480" w:lineRule="auto"/>
        <w:jc w:val="left"/>
        <w:rPr>
          <w:rFonts w:ascii="Times New Roman" w:eastAsia="宋体" w:hAnsi="Times New Roman" w:cs="Times New Roman"/>
          <w:b/>
          <w:bCs/>
          <w:color w:val="FF0000"/>
          <w:sz w:val="24"/>
          <w:szCs w:val="24"/>
        </w:rPr>
      </w:pPr>
      <w:r w:rsidRPr="0048037A">
        <w:rPr>
          <w:rFonts w:ascii="Times New Roman" w:eastAsia="宋体" w:hAnsi="Times New Roman" w:cs="Times New Roman" w:hint="eastAsia"/>
          <w:position w:val="-10"/>
          <w:sz w:val="24"/>
          <w:szCs w:val="24"/>
        </w:rPr>
        <w:object w:dxaOrig="1060" w:dyaOrig="316">
          <v:shape id="_x0000_i1118" type="#_x0000_t75" style="width:53.4pt;height:17.4pt" o:ole="">
            <v:imagedata r:id="rId189" o:title=""/>
          </v:shape>
          <o:OLEObject Type="Embed" ProgID="Equation.DSMT4" ShapeID="_x0000_i1118" DrawAspect="Content" ObjectID="_1620999273" r:id="rId190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bookmarkStart w:id="0" w:name="OLE_LINK24"/>
      <w:r w:rsidRPr="0048037A">
        <w:rPr>
          <w:rFonts w:ascii="Times New Roman" w:eastAsia="宋体" w:hAnsi="Times New Roman" w:cs="Times New Roman"/>
          <w:kern w:val="0"/>
          <w:sz w:val="24"/>
          <w:szCs w:val="24"/>
        </w:rPr>
        <w:t>Coarseness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56"/>
          <w:sz w:val="24"/>
          <w:szCs w:val="24"/>
        </w:rPr>
        <w:object w:dxaOrig="1851" w:dyaOrig="902">
          <v:shape id="_x0000_i1119" type="#_x0000_t75" style="width:93.1pt;height:45.95pt" o:ole="">
            <v:imagedata r:id="rId191" o:title=""/>
          </v:shape>
          <o:OLEObject Type="Embed" ProgID="Equation.DSMT4" ShapeID="_x0000_i1119" DrawAspect="Content" ObjectID="_1620999274" r:id="rId192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kern w:val="0"/>
          <w:sz w:val="24"/>
          <w:szCs w:val="24"/>
        </w:rPr>
        <w:t>Contra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kern w:val="0"/>
          <w:position w:val="-34"/>
          <w:sz w:val="24"/>
          <w:szCs w:val="24"/>
        </w:rPr>
        <w:object w:dxaOrig="6947" w:dyaOrig="775">
          <v:shape id="_x0000_i1120" type="#_x0000_t75" style="width:347.6pt;height:39.7pt" o:ole="">
            <v:imagedata r:id="rId193" o:title=""/>
          </v:shape>
          <o:OLEObject Type="Embed" ProgID="Equation.DSMT4" ShapeID="_x0000_i1120" DrawAspect="Content" ObjectID="_1620999275" r:id="rId194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kern w:val="0"/>
          <w:sz w:val="24"/>
          <w:szCs w:val="24"/>
        </w:rPr>
        <w:t>Busyness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kern w:val="0"/>
          <w:position w:val="-60"/>
          <w:sz w:val="24"/>
          <w:szCs w:val="24"/>
        </w:rPr>
        <w:object w:dxaOrig="4162" w:dyaOrig="1282">
          <v:shape id="_x0000_i1121" type="#_x0000_t75" style="width:207.3pt;height:63.3pt" o:ole="">
            <v:imagedata r:id="rId195" o:title=""/>
          </v:shape>
          <o:OLEObject Type="Embed" ProgID="Equation.DSMT4" ShapeID="_x0000_i1121" DrawAspect="Content" ObjectID="_1620999276" r:id="rId196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kern w:val="0"/>
          <w:sz w:val="24"/>
          <w:szCs w:val="24"/>
        </w:rPr>
        <w:t>Complexity</w:t>
      </w:r>
    </w:p>
    <w:p w:rsidR="00B77D8C" w:rsidRPr="0048037A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30"/>
          <w:sz w:val="24"/>
          <w:szCs w:val="24"/>
        </w:rPr>
        <w:object w:dxaOrig="5380" w:dyaOrig="696">
          <v:shape id="_x0000_i1122" type="#_x0000_t75" style="width:269.4pt;height:34.75pt" o:ole="">
            <v:imagedata r:id="rId197" o:title=""/>
          </v:shape>
          <o:OLEObject Type="Embed" ProgID="Equation.DSMT4" ShapeID="_x0000_i1122" DrawAspect="Content" ObjectID="_1620999277" r:id="rId198"/>
        </w:object>
      </w:r>
    </w:p>
    <w:p w:rsidR="00B77D8C" w:rsidRPr="0048037A" w:rsidRDefault="00B77D8C" w:rsidP="00A07591">
      <w:pPr>
        <w:numPr>
          <w:ilvl w:val="0"/>
          <w:numId w:val="2"/>
        </w:numPr>
        <w:spacing w:line="480" w:lineRule="auto"/>
        <w:ind w:left="42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8037A">
        <w:rPr>
          <w:rFonts w:ascii="Times New Roman" w:eastAsia="宋体" w:hAnsi="Times New Roman" w:cs="Times New Roman"/>
          <w:kern w:val="0"/>
          <w:sz w:val="24"/>
          <w:szCs w:val="24"/>
        </w:rPr>
        <w:t>Strength</w:t>
      </w:r>
      <w:bookmarkEnd w:id="0"/>
    </w:p>
    <w:p w:rsidR="00B77D8C" w:rsidRDefault="00B77D8C" w:rsidP="00A07591">
      <w:pPr>
        <w:spacing w:line="480" w:lineRule="auto"/>
        <w:ind w:left="420"/>
        <w:jc w:val="left"/>
        <w:rPr>
          <w:rFonts w:ascii="Times New Roman" w:eastAsia="宋体" w:hAnsi="Times New Roman" w:cs="Times New Roman"/>
          <w:color w:val="9CC2E5"/>
          <w:kern w:val="0"/>
          <w:position w:val="-56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9CC2E5"/>
          <w:kern w:val="0"/>
          <w:position w:val="-56"/>
          <w:sz w:val="24"/>
          <w:szCs w:val="24"/>
        </w:rPr>
        <w:object w:dxaOrig="4747" w:dyaOrig="1266">
          <v:shape id="_x0000_i1123" type="#_x0000_t75" style="width:237.1pt;height:62.05pt" o:ole="">
            <v:imagedata r:id="rId199" o:title=""/>
          </v:shape>
          <o:OLEObject Type="Embed" ProgID="Equation.DSMT4" ShapeID="_x0000_i1123" DrawAspect="Content" ObjectID="_1620999278" r:id="rId200"/>
        </w:object>
      </w:r>
    </w:p>
    <w:p w:rsidR="00B77D8C" w:rsidRPr="006C43C4" w:rsidRDefault="00B77D8C" w:rsidP="00A07591">
      <w:pPr>
        <w:pStyle w:val="1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ab/>
      </w:r>
      <w:r w:rsidRPr="006C43C4">
        <w:rPr>
          <w:rFonts w:ascii="Times New Roman" w:hAnsi="Times New Roman" w:cs="Times New Roman"/>
          <w:sz w:val="24"/>
          <w:szCs w:val="24"/>
        </w:rPr>
        <w:t xml:space="preserve">Supplementary note 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 w:rsidRPr="006C43C4">
        <w:rPr>
          <w:rFonts w:ascii="Times New Roman" w:hAnsi="Times New Roman" w:cs="Times New Roman"/>
          <w:sz w:val="24"/>
          <w:szCs w:val="24"/>
        </w:rPr>
        <w:t>: 0.632+ bootstrap feature selection</w:t>
      </w:r>
    </w:p>
    <w:p w:rsidR="00B77D8C" w:rsidRPr="0048037A" w:rsidRDefault="00B77D8C" w:rsidP="00A07591">
      <w:pPr>
        <w:spacing w:line="480" w:lineRule="auto"/>
        <w:jc w:val="left"/>
        <w:rPr>
          <w:rFonts w:ascii="Calibri" w:eastAsia="宋体" w:hAnsi="Calibri" w:cs="Times New Roman"/>
          <w:sz w:val="24"/>
          <w:szCs w:val="24"/>
        </w:rPr>
      </w:pPr>
      <w:r w:rsidRPr="0048037A">
        <w:rPr>
          <w:rFonts w:ascii="Times New Roman" w:eastAsia="宋体" w:hAnsi="Times New Roman" w:cs="Times New Roman" w:hint="eastAsia"/>
          <w:sz w:val="24"/>
          <w:szCs w:val="24"/>
        </w:rPr>
        <w:tab/>
      </w:r>
      <w:r w:rsidRPr="0048037A">
        <w:rPr>
          <w:rFonts w:ascii="Times New Roman" w:eastAsia="宋体" w:hAnsi="Times New Roman" w:cs="Times New Roman"/>
          <w:sz w:val="24"/>
          <w:szCs w:val="24"/>
        </w:rPr>
        <w:t>The observed imaging data can be denoted as the matrix</w:t>
      </w:r>
      <w:r w:rsidRPr="0048037A">
        <w:rPr>
          <w:rFonts w:ascii="Times New Roman" w:hAnsi="Times New Roman" w:cs="Times New Roman"/>
          <w:position w:val="-12"/>
          <w:sz w:val="24"/>
          <w:szCs w:val="24"/>
        </w:rPr>
        <w:object w:dxaOrig="1840" w:dyaOrig="340">
          <v:shape id="_x0000_i1124" type="#_x0000_t75" style="width:93.1pt;height:17.4pt" o:ole="">
            <v:imagedata r:id="rId201" o:title=""/>
          </v:shape>
          <o:OLEObject Type="Embed" ProgID="Equation.DSMT4" ShapeID="_x0000_i1124" DrawAspect="Content" ObjectID="_1620999279" r:id="rId202"/>
        </w:object>
      </w:r>
      <w:r w:rsidRPr="0048037A">
        <w:rPr>
          <w:rFonts w:ascii="Times New Roman" w:eastAsia="宋体" w:hAnsi="Times New Roman" w:cs="Times New Roman"/>
          <w:sz w:val="24"/>
          <w:szCs w:val="24"/>
        </w:rPr>
        <w:t>. Also, a bootstrap sample is denoted as</w:t>
      </w:r>
      <w:r w:rsidRPr="0048037A">
        <w:rPr>
          <w:rFonts w:ascii="Times New Roman" w:hAnsi="Times New Roman" w:cs="Times New Roman"/>
          <w:position w:val="-14"/>
          <w:sz w:val="24"/>
          <w:szCs w:val="24"/>
        </w:rPr>
        <w:object w:dxaOrig="1960" w:dyaOrig="380">
          <v:shape id="_x0000_i1125" type="#_x0000_t75" style="width:98.05pt;height:21.1pt" o:ole="">
            <v:imagedata r:id="rId203" o:title=""/>
          </v:shape>
          <o:OLEObject Type="Embed" ProgID="Equation.DSMT4" ShapeID="_x0000_i1125" DrawAspect="Content" ObjectID="_1620999280" r:id="rId204"/>
        </w:object>
      </w:r>
      <w:r w:rsidRPr="0048037A">
        <w:rPr>
          <w:rFonts w:ascii="Times New Roman" w:eastAsia="宋体" w:hAnsi="Times New Roman" w:cs="Times New Roman"/>
          <w:sz w:val="24"/>
          <w:szCs w:val="24"/>
        </w:rPr>
        <w:t>, in which the input variables</w:t>
      </w:r>
      <w:r w:rsidRPr="0048037A">
        <w:rPr>
          <w:rFonts w:ascii="Times New Roman" w:hAnsi="Times New Roman" w:cs="Times New Roman"/>
          <w:sz w:val="24"/>
          <w:szCs w:val="24"/>
        </w:rPr>
        <w:object w:dxaOrig="242" w:dyaOrig="327">
          <v:shape id="_x0000_i1126" type="#_x0000_t75" style="width:11.15pt;height:14.9pt" o:ole="">
            <v:imagedata r:id="rId205" o:title=""/>
          </v:shape>
          <o:OLEObject Type="Embed" ProgID="Equation.DSMT4" ShapeID="_x0000_i1126" DrawAspect="Content" ObjectID="_1620999281" r:id="rId206"/>
        </w:object>
      </w:r>
      <w:r w:rsidRPr="0048037A">
        <w:rPr>
          <w:rFonts w:ascii="Times New Roman" w:eastAsia="宋体" w:hAnsi="Times New Roman" w:cs="Times New Roman"/>
          <w:sz w:val="24"/>
          <w:szCs w:val="24"/>
        </w:rPr>
        <w:t>is randomly drawn with the replacement from the available sample X. The generation of a large number B of randomly drawn bootstrap samples X*</w:t>
      </w:r>
      <w:r w:rsidRPr="0048037A">
        <w:rPr>
          <w:rFonts w:ascii="Times New Roman" w:eastAsia="宋体" w:hAnsi="Times New Roman" w:cs="Times New Roman"/>
          <w:sz w:val="24"/>
          <w:szCs w:val="24"/>
          <w:vertAlign w:val="superscript"/>
        </w:rPr>
        <w:t>b</w:t>
      </w:r>
      <w:r w:rsidRPr="0048037A">
        <w:rPr>
          <w:rFonts w:ascii="Times New Roman" w:eastAsia="宋体" w:hAnsi="Times New Roman" w:cs="Times New Roman"/>
          <w:sz w:val="24"/>
          <w:szCs w:val="24"/>
        </w:rPr>
        <w:t xml:space="preserve"> for b = 1, 2</w:t>
      </w:r>
      <w:proofErr w:type="gramStart"/>
      <w:r w:rsidRPr="0048037A">
        <w:rPr>
          <w:rFonts w:ascii="Times New Roman" w:eastAsia="宋体" w:hAnsi="Times New Roman" w:cs="Times New Roman"/>
          <w:sz w:val="24"/>
          <w:szCs w:val="24"/>
        </w:rPr>
        <w:t>, …,</w:t>
      </w:r>
      <w:proofErr w:type="gramEnd"/>
      <w:r w:rsidRPr="0048037A">
        <w:rPr>
          <w:rFonts w:ascii="Times New Roman" w:eastAsia="宋体" w:hAnsi="Times New Roman" w:cs="Times New Roman"/>
          <w:sz w:val="24"/>
          <w:szCs w:val="24"/>
        </w:rPr>
        <w:t xml:space="preserve"> B is used to estimate a statistical quantity of interest on the unknown true population distribution. The set of original data that do not appear in X*</w:t>
      </w:r>
      <w:r w:rsidRPr="0048037A">
        <w:rPr>
          <w:rFonts w:ascii="Times New Roman" w:eastAsia="宋体" w:hAnsi="Times New Roman" w:cs="Times New Roman"/>
          <w:sz w:val="24"/>
          <w:szCs w:val="24"/>
          <w:vertAlign w:val="superscript"/>
        </w:rPr>
        <w:t>b</w:t>
      </w:r>
      <w:r w:rsidRPr="0048037A">
        <w:rPr>
          <w:rFonts w:ascii="Times New Roman" w:eastAsia="宋体" w:hAnsi="Times New Roman" w:cs="Times New Roman"/>
          <w:sz w:val="24"/>
          <w:szCs w:val="24"/>
        </w:rPr>
        <w:t xml:space="preserve"> is denoted as X*</w:t>
      </w:r>
      <w:r w:rsidRPr="0048037A">
        <w:rPr>
          <w:rFonts w:ascii="Times New Roman" w:eastAsia="宋体" w:hAnsi="Times New Roman" w:cs="Times New Roman"/>
          <w:sz w:val="24"/>
          <w:szCs w:val="24"/>
          <w:vertAlign w:val="superscript"/>
        </w:rPr>
        <w:t>b</w:t>
      </w:r>
      <w:r w:rsidRPr="0048037A">
        <w:rPr>
          <w:rFonts w:ascii="Times New Roman" w:eastAsia="宋体" w:hAnsi="Times New Roman" w:cs="Times New Roman"/>
          <w:sz w:val="24"/>
          <w:szCs w:val="24"/>
        </w:rPr>
        <w:t xml:space="preserve"> (0). Prediction performance for the relevant features was evaluated by the 0.632+ bootstrap AUC </w: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>is</w:t>
      </w:r>
      <w:r w:rsidRPr="0048037A">
        <w:rPr>
          <w:rFonts w:ascii="Times New Roman" w:eastAsia="宋体" w:hAnsi="Times New Roman" w:cs="Times New Roman"/>
          <w:sz w:val="24"/>
          <w:szCs w:val="24"/>
        </w:rPr>
        <w:t xml:space="preserve"> as follows</w:t>
      </w:r>
      <w:r w:rsidRPr="0048037A">
        <w:rPr>
          <w:rFonts w:ascii="Times New Roman" w:eastAsia="宋体" w:hAnsi="Times New Roman" w:cs="Times New Roman" w:hint="eastAsia"/>
          <w:sz w:val="24"/>
          <w:szCs w:val="24"/>
        </w:rPr>
        <w:t>:</w:t>
      </w:r>
    </w:p>
    <w:p w:rsidR="00B77D8C" w:rsidRPr="0048037A" w:rsidRDefault="00B77D8C" w:rsidP="00A07591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B4313D">
        <w:rPr>
          <w:rFonts w:ascii="Times New Roman" w:hAnsi="Times New Roman" w:cs="Times New Roman"/>
          <w:color w:val="000000" w:themeColor="text1"/>
          <w:position w:val="-216"/>
          <w:sz w:val="24"/>
          <w:szCs w:val="24"/>
        </w:rPr>
        <w:object w:dxaOrig="9499" w:dyaOrig="3200">
          <v:shape id="_x0000_i1127" type="#_x0000_t75" style="width:423.3pt;height:140.3pt" o:ole="">
            <v:imagedata r:id="rId207" o:title=""/>
          </v:shape>
          <o:OLEObject Type="Embed" ProgID="Equation.DSMT4" ShapeID="_x0000_i1127" DrawAspect="Content" ObjectID="_1620999282" r:id="rId208"/>
        </w:object>
      </w:r>
    </w:p>
    <w:p w:rsidR="00B77D8C" w:rsidRDefault="00B77D8C" w:rsidP="00A07591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48037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         </w:t>
      </w:r>
    </w:p>
    <w:p w:rsidR="00B77D8C" w:rsidRDefault="00B77D8C" w:rsidP="00A07591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:rsidR="00B77D8C" w:rsidRDefault="00B77D8C" w:rsidP="00A07591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:rsidR="00B77D8C" w:rsidRDefault="00B77D8C" w:rsidP="00A07591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:rsidR="00B77D8C" w:rsidRDefault="00B77D8C" w:rsidP="00A07591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:rsidR="00B77D8C" w:rsidRDefault="00B77D8C" w:rsidP="00A07591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:rsidR="00C97ABE" w:rsidRDefault="00C97ABE" w:rsidP="00A07591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:rsidR="00C97ABE" w:rsidRDefault="00C97ABE" w:rsidP="00A07591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:rsidR="00B77D8C" w:rsidRPr="00E8509C" w:rsidRDefault="00B77D8C" w:rsidP="00A0759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B77D8C" w:rsidRPr="0007035A" w:rsidRDefault="00B77D8C" w:rsidP="00A0759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8037A">
        <w:rPr>
          <w:rFonts w:ascii="Times New Roman" w:hAnsi="Times New Roman" w:cs="Times New Roman" w:hint="eastAsia"/>
          <w:b/>
          <w:sz w:val="24"/>
          <w:szCs w:val="24"/>
        </w:rPr>
        <w:lastRenderedPageBreak/>
        <w:t>Table S</w:t>
      </w:r>
      <w:r w:rsidR="00E8509C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Pr="0048037A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spellStart"/>
      <w:r w:rsidRPr="0048037A">
        <w:rPr>
          <w:rFonts w:ascii="Times New Roman" w:hAnsi="Times New Roman" w:cs="Times New Roman" w:hint="eastAsia"/>
          <w:sz w:val="24"/>
          <w:szCs w:val="24"/>
        </w:rPr>
        <w:t>Radiomics</w:t>
      </w:r>
      <w:proofErr w:type="spellEnd"/>
      <w:r w:rsidRPr="0048037A">
        <w:rPr>
          <w:rFonts w:ascii="Times New Roman" w:hAnsi="Times New Roman" w:cs="Times New Roman" w:hint="eastAsia"/>
          <w:sz w:val="24"/>
          <w:szCs w:val="24"/>
        </w:rPr>
        <w:t xml:space="preserve"> features type and number. Three extraction parameters with 48 parameter </w:t>
      </w:r>
      <w:r w:rsidRPr="0048037A">
        <w:rPr>
          <w:rFonts w:ascii="Times New Roman" w:hAnsi="Times New Roman" w:cs="Times New Roman"/>
          <w:sz w:val="24"/>
          <w:szCs w:val="24"/>
        </w:rPr>
        <w:t>s</w:t>
      </w:r>
      <w:r w:rsidRPr="0048037A">
        <w:rPr>
          <w:rFonts w:ascii="Times New Roman" w:hAnsi="Times New Roman" w:cs="Times New Roman" w:hint="eastAsia"/>
          <w:sz w:val="24"/>
          <w:szCs w:val="24"/>
        </w:rPr>
        <w:t>e</w:t>
      </w:r>
      <w:r w:rsidRPr="0048037A">
        <w:rPr>
          <w:rFonts w:ascii="Times New Roman" w:hAnsi="Times New Roman" w:cs="Times New Roman"/>
          <w:sz w:val="24"/>
          <w:szCs w:val="24"/>
        </w:rPr>
        <w:t>t</w:t>
      </w:r>
      <w:r w:rsidRPr="0048037A">
        <w:rPr>
          <w:rFonts w:ascii="Times New Roman" w:hAnsi="Times New Roman" w:cs="Times New Roman" w:hint="eastAsia"/>
          <w:sz w:val="24"/>
          <w:szCs w:val="24"/>
        </w:rPr>
        <w:t>t</w:t>
      </w:r>
      <w:r w:rsidRPr="0048037A">
        <w:rPr>
          <w:rFonts w:ascii="Times New Roman" w:hAnsi="Times New Roman" w:cs="Times New Roman"/>
          <w:sz w:val="24"/>
          <w:szCs w:val="24"/>
        </w:rPr>
        <w:t>ings</w:t>
      </w:r>
      <w:r w:rsidRPr="0048037A">
        <w:rPr>
          <w:rFonts w:ascii="Times New Roman" w:hAnsi="Times New Roman" w:cs="Times New Roman" w:hint="eastAsia"/>
          <w:sz w:val="24"/>
          <w:szCs w:val="24"/>
        </w:rPr>
        <w:t xml:space="preserve"> were conducted, thus the number of corresponding features is multiplied by 48 to </w:t>
      </w:r>
      <w:r w:rsidRPr="0048037A">
        <w:rPr>
          <w:rFonts w:ascii="Times New Roman" w:hAnsi="Times New Roman" w:cs="Times New Roman"/>
          <w:sz w:val="24"/>
          <w:szCs w:val="24"/>
        </w:rPr>
        <w:t>bring forth</w:t>
      </w:r>
      <w:r w:rsidRPr="0048037A">
        <w:rPr>
          <w:rFonts w:ascii="Times New Roman" w:hAnsi="Times New Roman" w:cs="Times New Roman" w:hint="eastAsia"/>
          <w:sz w:val="24"/>
          <w:szCs w:val="24"/>
        </w:rPr>
        <w:t xml:space="preserve"> a final number of 2068 in total. </w:t>
      </w:r>
    </w:p>
    <w:tbl>
      <w:tblPr>
        <w:tblStyle w:val="a7"/>
        <w:tblW w:w="9072" w:type="dxa"/>
        <w:jc w:val="center"/>
        <w:tblBorders>
          <w:top w:val="double" w:sz="6" w:space="0" w:color="auto"/>
          <w:left w:val="none" w:sz="0" w:space="0" w:color="auto"/>
          <w:bottom w:val="doub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6"/>
        <w:gridCol w:w="1512"/>
        <w:gridCol w:w="1512"/>
        <w:gridCol w:w="1512"/>
      </w:tblGrid>
      <w:tr w:rsidR="00B77D8C" w:rsidRPr="00706E62" w:rsidTr="00D803D7">
        <w:trPr>
          <w:jc w:val="center"/>
        </w:trPr>
        <w:tc>
          <w:tcPr>
            <w:tcW w:w="4252" w:type="dxa"/>
            <w:tcBorders>
              <w:top w:val="single" w:sz="6" w:space="0" w:color="auto"/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Feature type</w:t>
            </w:r>
          </w:p>
        </w:tc>
        <w:tc>
          <w:tcPr>
            <w:tcW w:w="141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Count</w:t>
            </w:r>
          </w:p>
        </w:tc>
        <w:tc>
          <w:tcPr>
            <w:tcW w:w="141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06E6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Multipl</w:t>
            </w:r>
            <w:proofErr w:type="spellEnd"/>
            <w:r w:rsidRPr="00706E6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Total</w:t>
            </w:r>
          </w:p>
        </w:tc>
      </w:tr>
      <w:tr w:rsidR="00B77D8C" w:rsidRPr="00706E62" w:rsidTr="00D803D7">
        <w:trPr>
          <w:jc w:val="center"/>
        </w:trPr>
        <w:tc>
          <w:tcPr>
            <w:tcW w:w="4252" w:type="dxa"/>
            <w:tcBorders>
              <w:top w:val="single" w:sz="6" w:space="0" w:color="auto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Volume</w:t>
            </w:r>
          </w:p>
        </w:tc>
        <w:tc>
          <w:tcPr>
            <w:tcW w:w="1417" w:type="dxa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B77D8C" w:rsidRPr="00706E62" w:rsidTr="00D803D7">
        <w:trPr>
          <w:jc w:val="center"/>
        </w:trPr>
        <w:tc>
          <w:tcPr>
            <w:tcW w:w="4252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Size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B77D8C" w:rsidRPr="00706E62" w:rsidTr="00D803D7">
        <w:trPr>
          <w:jc w:val="center"/>
        </w:trPr>
        <w:tc>
          <w:tcPr>
            <w:tcW w:w="4252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Solidity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B77D8C" w:rsidRPr="00706E62" w:rsidTr="00D803D7">
        <w:trPr>
          <w:jc w:val="center"/>
        </w:trPr>
        <w:tc>
          <w:tcPr>
            <w:tcW w:w="4252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Eccentricity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B77D8C" w:rsidRPr="00706E62" w:rsidTr="00D803D7">
        <w:trPr>
          <w:jc w:val="center"/>
        </w:trPr>
        <w:tc>
          <w:tcPr>
            <w:tcW w:w="4252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Global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×48</m:t>
                </m:r>
              </m:oMath>
            </m:oMathPara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144</w:t>
            </w:r>
          </w:p>
        </w:tc>
      </w:tr>
      <w:tr w:rsidR="00B77D8C" w:rsidRPr="00706E62" w:rsidTr="00D803D7">
        <w:trPr>
          <w:jc w:val="center"/>
        </w:trPr>
        <w:tc>
          <w:tcPr>
            <w:tcW w:w="4252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Gray-level co-occurrence matrix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×48</m:t>
                </m:r>
              </m:oMath>
            </m:oMathPara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432</w:t>
            </w:r>
          </w:p>
        </w:tc>
      </w:tr>
      <w:tr w:rsidR="00B77D8C" w:rsidRPr="00706E62" w:rsidTr="00D803D7">
        <w:trPr>
          <w:jc w:val="center"/>
        </w:trPr>
        <w:tc>
          <w:tcPr>
            <w:tcW w:w="4252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G</w:t>
            </w:r>
            <w:r w:rsidRPr="00706E6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ray-level run-length matrix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×48</m:t>
                </m:r>
              </m:oMath>
            </m:oMathPara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624</w:t>
            </w:r>
          </w:p>
        </w:tc>
      </w:tr>
      <w:tr w:rsidR="00B77D8C" w:rsidRPr="00706E62" w:rsidTr="00D803D7">
        <w:trPr>
          <w:jc w:val="center"/>
        </w:trPr>
        <w:tc>
          <w:tcPr>
            <w:tcW w:w="4252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Gray-level size zone matrix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×48</m:t>
                </m:r>
              </m:oMath>
            </m:oMathPara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624</w:t>
            </w:r>
          </w:p>
        </w:tc>
      </w:tr>
      <w:tr w:rsidR="00B77D8C" w:rsidRPr="00706E62" w:rsidTr="00D803D7">
        <w:trPr>
          <w:jc w:val="center"/>
        </w:trPr>
        <w:tc>
          <w:tcPr>
            <w:tcW w:w="4252" w:type="dxa"/>
            <w:tcBorders>
              <w:top w:val="nil"/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eastAsia="宋体" w:hAnsi="Times New Roman" w:cs="Times New Roman"/>
                <w:sz w:val="24"/>
                <w:szCs w:val="24"/>
              </w:rPr>
              <w:t>Neighborhood gr</w:t>
            </w:r>
            <w:r w:rsidRPr="00706E6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</w:t>
            </w:r>
            <w:r w:rsidRPr="00706E62">
              <w:rPr>
                <w:rFonts w:ascii="Times New Roman" w:eastAsia="宋体" w:hAnsi="Times New Roman" w:cs="Times New Roman"/>
                <w:sz w:val="24"/>
                <w:szCs w:val="24"/>
              </w:rPr>
              <w:t>y-tone difference matrix</w:t>
            </w:r>
          </w:p>
        </w:tc>
        <w:tc>
          <w:tcPr>
            <w:tcW w:w="1417" w:type="dxa"/>
            <w:tcBorders>
              <w:top w:val="nil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nil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×48</m:t>
                </m:r>
              </m:oMath>
            </m:oMathPara>
          </w:p>
        </w:tc>
        <w:tc>
          <w:tcPr>
            <w:tcW w:w="1417" w:type="dxa"/>
            <w:tcBorders>
              <w:top w:val="nil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240</w:t>
            </w:r>
          </w:p>
        </w:tc>
      </w:tr>
      <w:tr w:rsidR="00B77D8C" w:rsidRPr="00706E62" w:rsidTr="00D803D7">
        <w:trPr>
          <w:jc w:val="center"/>
        </w:trPr>
        <w:tc>
          <w:tcPr>
            <w:tcW w:w="4252" w:type="dxa"/>
            <w:tcBorders>
              <w:top w:val="single" w:sz="6" w:space="0" w:color="auto"/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b/>
                <w:bCs/>
                <w:i/>
                <w:sz w:val="24"/>
                <w:szCs w:val="24"/>
              </w:rPr>
              <w:t>2068</w:t>
            </w:r>
          </w:p>
        </w:tc>
      </w:tr>
    </w:tbl>
    <w:p w:rsidR="00A73BA7" w:rsidRDefault="00A73BA7" w:rsidP="00A07591">
      <w:pPr>
        <w:spacing w:line="480" w:lineRule="auto"/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:rsidR="00E8509C" w:rsidRDefault="00E8509C" w:rsidP="00A07591">
      <w:pPr>
        <w:spacing w:line="480" w:lineRule="auto"/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:rsidR="00E8509C" w:rsidRDefault="00E8509C" w:rsidP="00A07591">
      <w:pPr>
        <w:spacing w:line="480" w:lineRule="auto"/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:rsidR="00E8509C" w:rsidRDefault="00E8509C" w:rsidP="00A07591">
      <w:pPr>
        <w:spacing w:line="480" w:lineRule="auto"/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:rsidR="00E8509C" w:rsidRDefault="00E8509C" w:rsidP="00A07591">
      <w:pPr>
        <w:spacing w:line="480" w:lineRule="auto"/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:rsidR="00E8509C" w:rsidRDefault="00E8509C" w:rsidP="00A07591">
      <w:pPr>
        <w:spacing w:line="480" w:lineRule="auto"/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:rsidR="00E8509C" w:rsidRDefault="00E8509C" w:rsidP="00A07591">
      <w:pPr>
        <w:spacing w:line="480" w:lineRule="auto"/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:rsidR="00E8509C" w:rsidRDefault="00E8509C" w:rsidP="00A07591">
      <w:pPr>
        <w:spacing w:line="480" w:lineRule="auto"/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:rsidR="00E8509C" w:rsidRDefault="00E8509C" w:rsidP="00A07591">
      <w:pPr>
        <w:spacing w:line="480" w:lineRule="auto"/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:rsidR="00E8509C" w:rsidRDefault="00E8509C" w:rsidP="00A07591">
      <w:pPr>
        <w:spacing w:line="480" w:lineRule="auto"/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:rsidR="00E8509C" w:rsidRDefault="00E8509C" w:rsidP="00A07591">
      <w:pPr>
        <w:spacing w:line="480" w:lineRule="auto"/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:rsidR="00E8509C" w:rsidRDefault="00E8509C" w:rsidP="00A07591">
      <w:pPr>
        <w:spacing w:line="480" w:lineRule="auto"/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:rsidR="00E8509C" w:rsidRDefault="00E8509C" w:rsidP="00A07591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B77D8C" w:rsidRPr="00E116E5" w:rsidRDefault="00B77D8C" w:rsidP="00A0759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8037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Pr="0048037A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E8509C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B07BFC">
        <w:rPr>
          <w:rFonts w:ascii="Times New Roman" w:hAnsi="Times New Roman" w:cs="Times New Roman"/>
          <w:sz w:val="24"/>
          <w:szCs w:val="24"/>
        </w:rPr>
        <w:t xml:space="preserve"> </w:t>
      </w:r>
      <w:r w:rsidRPr="00B07BFC">
        <w:rPr>
          <w:rFonts w:ascii="Times New Roman" w:hAnsi="Times New Roman" w:cs="Times New Roman" w:hint="eastAsia"/>
          <w:sz w:val="24"/>
          <w:szCs w:val="24"/>
        </w:rPr>
        <w:t>Prediction results</w:t>
      </w:r>
      <w:r w:rsidRPr="00B07BFC">
        <w:rPr>
          <w:rFonts w:ascii="Times New Roman" w:hAnsi="Times New Roman" w:cs="Times New Roman"/>
          <w:sz w:val="24"/>
          <w:szCs w:val="24"/>
        </w:rPr>
        <w:t xml:space="preserve"> </w:t>
      </w:r>
      <w:r w:rsidRPr="00B07BFC"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 w:rsidRPr="00B07BFC">
        <w:rPr>
          <w:rFonts w:ascii="Times New Roman" w:hAnsi="Times New Roman" w:cs="Times New Roman" w:hint="eastAsia"/>
          <w:sz w:val="24"/>
          <w:szCs w:val="24"/>
        </w:rPr>
        <w:t>radiomics</w:t>
      </w:r>
      <w:proofErr w:type="spellEnd"/>
      <w:r w:rsidRPr="00B07BFC">
        <w:rPr>
          <w:rFonts w:ascii="Times New Roman" w:hAnsi="Times New Roman" w:cs="Times New Roman" w:hint="eastAsia"/>
          <w:sz w:val="24"/>
          <w:szCs w:val="24"/>
        </w:rPr>
        <w:t xml:space="preserve"> models from diverse VOIs </w:t>
      </w:r>
      <w:r w:rsidRPr="00B07BFC">
        <w:rPr>
          <w:rFonts w:ascii="Times New Roman" w:hAnsi="Times New Roman" w:cs="Times New Roman"/>
          <w:sz w:val="24"/>
          <w:szCs w:val="24"/>
        </w:rPr>
        <w:t>on the</w:t>
      </w:r>
      <w:r w:rsidRPr="00B07BFC">
        <w:rPr>
          <w:rFonts w:ascii="Times New Roman" w:hAnsi="Times New Roman" w:cs="Times New Roman" w:hint="eastAsia"/>
          <w:sz w:val="24"/>
          <w:szCs w:val="24"/>
        </w:rPr>
        <w:t xml:space="preserve"> training </w:t>
      </w:r>
      <w:r w:rsidRPr="00B07BFC">
        <w:rPr>
          <w:rFonts w:ascii="Times New Roman" w:hAnsi="Times New Roman" w:cs="Times New Roman"/>
          <w:sz w:val="24"/>
          <w:szCs w:val="24"/>
        </w:rPr>
        <w:t>cohort</w:t>
      </w:r>
      <w:r w:rsidRPr="00B07BFC">
        <w:rPr>
          <w:rFonts w:ascii="Times New Roman" w:hAnsi="Times New Roman" w:cs="Times New Roman" w:hint="eastAsia"/>
          <w:sz w:val="24"/>
          <w:szCs w:val="24"/>
        </w:rPr>
        <w:t>s</w:t>
      </w:r>
      <w:r w:rsidRPr="00B07BFC">
        <w:rPr>
          <w:rFonts w:ascii="Times New Roman" w:hAnsi="Times New Roman" w:cs="Times New Roman"/>
          <w:sz w:val="24"/>
          <w:szCs w:val="24"/>
        </w:rPr>
        <w:t xml:space="preserve"> </w:t>
      </w:r>
      <w:r w:rsidRPr="00B07BFC">
        <w:rPr>
          <w:rFonts w:ascii="Times New Roman" w:hAnsi="Times New Roman" w:cs="Times New Roman" w:hint="eastAsia"/>
          <w:sz w:val="24"/>
          <w:szCs w:val="24"/>
        </w:rPr>
        <w:t>of</w:t>
      </w:r>
      <w:r w:rsidRPr="00B07BFC">
        <w:rPr>
          <w:rFonts w:ascii="Times New Roman" w:hAnsi="Times New Roman" w:cs="Times New Roman"/>
          <w:sz w:val="24"/>
          <w:szCs w:val="24"/>
        </w:rPr>
        <w:t xml:space="preserve"> two disease groups</w:t>
      </w:r>
    </w:p>
    <w:tbl>
      <w:tblPr>
        <w:tblStyle w:val="3"/>
        <w:tblW w:w="9072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3"/>
        <w:gridCol w:w="907"/>
        <w:gridCol w:w="1417"/>
        <w:gridCol w:w="851"/>
        <w:gridCol w:w="794"/>
        <w:gridCol w:w="1417"/>
        <w:gridCol w:w="851"/>
        <w:gridCol w:w="851"/>
        <w:gridCol w:w="851"/>
      </w:tblGrid>
      <w:tr w:rsidR="00B77D8C" w:rsidRPr="00706E62" w:rsidTr="00D803D7">
        <w:trPr>
          <w:jc w:val="center"/>
        </w:trPr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Dataset</w:t>
            </w:r>
          </w:p>
        </w:tc>
        <w:tc>
          <w:tcPr>
            <w:tcW w:w="907" w:type="dxa"/>
            <w:tcBorders>
              <w:top w:val="single" w:sz="6" w:space="0" w:color="auto"/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Image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Radiomics</w:t>
            </w:r>
            <w:proofErr w:type="spellEnd"/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model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Feature number</w:t>
            </w:r>
          </w:p>
        </w:tc>
        <w:tc>
          <w:tcPr>
            <w:tcW w:w="79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AUC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EN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PE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ACCU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 w:val="restart"/>
            <w:tcBorders>
              <w:top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NPC group</w:t>
            </w:r>
          </w:p>
        </w:tc>
        <w:tc>
          <w:tcPr>
            <w:tcW w:w="907" w:type="dxa"/>
            <w:vMerge w:val="restart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CET1-w</w:t>
            </w:r>
          </w:p>
        </w:tc>
        <w:tc>
          <w:tcPr>
            <w:tcW w:w="1418" w:type="dxa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aseline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15</w:t>
            </w:r>
          </w:p>
        </w:tc>
        <w:tc>
          <w:tcPr>
            <w:tcW w:w="794" w:type="dxa"/>
            <w:tcBorders>
              <w:top w:val="single" w:sz="6" w:space="0" w:color="auto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813</w:t>
            </w:r>
          </w:p>
        </w:tc>
        <w:tc>
          <w:tcPr>
            <w:tcW w:w="1418" w:type="dxa"/>
            <w:tcBorders>
              <w:top w:val="single" w:sz="6" w:space="0" w:color="auto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94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–0.83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74.8% 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78.4% 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6.9%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Erosion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773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751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795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75.8%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72.2%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4.6%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Smoothing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755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29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781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71.6%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73.0%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2.7%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Dilation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769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46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792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74.8%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75.0%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5.4%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Dilation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776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753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799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79.2%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74.7%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77.5%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Dilation7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808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786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830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77.8%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75.6%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77.2%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 w:val="restart"/>
            <w:tcBorders>
              <w:top w:val="nil"/>
              <w:bottom w:val="single" w:sz="8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2-w</w:t>
            </w:r>
          </w:p>
        </w:tc>
        <w:tc>
          <w:tcPr>
            <w:tcW w:w="1418" w:type="dxa"/>
            <w:tcBorders>
              <w:top w:val="nil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aseline</w:t>
            </w:r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794" w:type="dxa"/>
            <w:tcBorders>
              <w:top w:val="nil"/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0.733</w:t>
            </w:r>
          </w:p>
        </w:tc>
        <w:tc>
          <w:tcPr>
            <w:tcW w:w="1418" w:type="dxa"/>
            <w:tcBorders>
              <w:top w:val="nil"/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707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759</w:t>
            </w:r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73.8%</w:t>
            </w:r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72.4%</w:t>
            </w:r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3.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/>
            <w:tcBorders>
              <w:top w:val="single" w:sz="8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Erosion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19</w:t>
            </w:r>
          </w:p>
        </w:tc>
        <w:tc>
          <w:tcPr>
            <w:tcW w:w="794" w:type="dxa"/>
            <w:tcBorders>
              <w:top w:val="single" w:sz="6" w:space="0" w:color="auto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44</w:t>
            </w:r>
          </w:p>
        </w:tc>
        <w:tc>
          <w:tcPr>
            <w:tcW w:w="1418" w:type="dxa"/>
            <w:tcBorders>
              <w:top w:val="single" w:sz="6" w:space="0" w:color="auto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721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–0.767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70.1%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75.5%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73.2%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Smoothing</w:t>
            </w:r>
          </w:p>
        </w:tc>
        <w:tc>
          <w:tcPr>
            <w:tcW w:w="851" w:type="dxa"/>
            <w:tcBorders>
              <w:top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15</w:t>
            </w:r>
          </w:p>
        </w:tc>
        <w:tc>
          <w:tcPr>
            <w:tcW w:w="794" w:type="dxa"/>
            <w:tcBorders>
              <w:top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61</w:t>
            </w:r>
          </w:p>
        </w:tc>
        <w:tc>
          <w:tcPr>
            <w:tcW w:w="1418" w:type="dxa"/>
            <w:tcBorders>
              <w:top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738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784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72.7%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77.0%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75.1%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Dilation</w:t>
            </w:r>
          </w:p>
        </w:tc>
        <w:tc>
          <w:tcPr>
            <w:tcW w:w="851" w:type="dxa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794" w:type="dxa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68</w:t>
            </w:r>
          </w:p>
        </w:tc>
        <w:tc>
          <w:tcPr>
            <w:tcW w:w="1418" w:type="dxa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747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–0.7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89</w:t>
            </w:r>
          </w:p>
        </w:tc>
        <w:tc>
          <w:tcPr>
            <w:tcW w:w="851" w:type="dxa"/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74.3%</w:t>
            </w:r>
          </w:p>
        </w:tc>
        <w:tc>
          <w:tcPr>
            <w:tcW w:w="851" w:type="dxa"/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75.5%</w:t>
            </w:r>
          </w:p>
        </w:tc>
        <w:tc>
          <w:tcPr>
            <w:tcW w:w="851" w:type="dxa"/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75.3%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Dilation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794" w:type="dxa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725</w:t>
            </w:r>
          </w:p>
        </w:tc>
        <w:tc>
          <w:tcPr>
            <w:tcW w:w="1418" w:type="dxa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699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751</w:t>
            </w:r>
          </w:p>
        </w:tc>
        <w:tc>
          <w:tcPr>
            <w:tcW w:w="851" w:type="dxa"/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70.7%</w:t>
            </w:r>
          </w:p>
        </w:tc>
        <w:tc>
          <w:tcPr>
            <w:tcW w:w="851" w:type="dxa"/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67.0%</w:t>
            </w:r>
          </w:p>
        </w:tc>
        <w:tc>
          <w:tcPr>
            <w:tcW w:w="851" w:type="dxa"/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69.4%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  <w:tcBorders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/>
            <w:tcBorders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Dilation7</w:t>
            </w:r>
          </w:p>
        </w:tc>
        <w:tc>
          <w:tcPr>
            <w:tcW w:w="851" w:type="dxa"/>
            <w:tcBorders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</w:p>
        </w:tc>
        <w:tc>
          <w:tcPr>
            <w:tcW w:w="794" w:type="dxa"/>
            <w:tcBorders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793</w:t>
            </w:r>
          </w:p>
        </w:tc>
        <w:tc>
          <w:tcPr>
            <w:tcW w:w="1418" w:type="dxa"/>
            <w:tcBorders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0.770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816</w:t>
            </w: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78.2%</w:t>
            </w: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74.1%</w:t>
            </w: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76.8%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 w:val="restart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SLN group</w:t>
            </w:r>
          </w:p>
        </w:tc>
        <w:tc>
          <w:tcPr>
            <w:tcW w:w="907" w:type="dxa"/>
            <w:vMerge w:val="restart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DWI</w:t>
            </w:r>
          </w:p>
        </w:tc>
        <w:tc>
          <w:tcPr>
            <w:tcW w:w="1418" w:type="dxa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aseline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15</w:t>
            </w:r>
          </w:p>
        </w:tc>
        <w:tc>
          <w:tcPr>
            <w:tcW w:w="794" w:type="dxa"/>
            <w:tcBorders>
              <w:top w:val="single" w:sz="6" w:space="0" w:color="auto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821</w:t>
            </w:r>
          </w:p>
        </w:tc>
        <w:tc>
          <w:tcPr>
            <w:tcW w:w="1418" w:type="dxa"/>
            <w:tcBorders>
              <w:top w:val="single" w:sz="6" w:space="0" w:color="auto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791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851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81.2%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77.4%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79.6%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Erosion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832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806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858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79.3%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79.2%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79.7%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Smoothing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91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760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822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78.5%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77.0%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78.4%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Dilation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826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800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852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74.3%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78.9%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77.8%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Dilation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787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757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817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67.3%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80.9%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76.9%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Dilation7</w:t>
            </w:r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794" w:type="dxa"/>
            <w:tcBorders>
              <w:top w:val="nil"/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839</w:t>
            </w:r>
          </w:p>
        </w:tc>
        <w:tc>
          <w:tcPr>
            <w:tcW w:w="1418" w:type="dxa"/>
            <w:tcBorders>
              <w:top w:val="nil"/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813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865</w:t>
            </w:r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75.5%</w:t>
            </w:r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75.1%</w:t>
            </w:r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6.0%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 w:val="restart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T2-FS</w:t>
            </w:r>
          </w:p>
        </w:tc>
        <w:tc>
          <w:tcPr>
            <w:tcW w:w="1418" w:type="dxa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aseline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19</w:t>
            </w:r>
          </w:p>
        </w:tc>
        <w:tc>
          <w:tcPr>
            <w:tcW w:w="794" w:type="dxa"/>
            <w:tcBorders>
              <w:top w:val="single" w:sz="6" w:space="0" w:color="auto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77</w:t>
            </w:r>
          </w:p>
        </w:tc>
        <w:tc>
          <w:tcPr>
            <w:tcW w:w="1418" w:type="dxa"/>
            <w:tcBorders>
              <w:top w:val="single" w:sz="6" w:space="0" w:color="auto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747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807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75.1%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76.7%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76.9%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Erosion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762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730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794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75.2%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76.3%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76.7%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Smoothing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44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819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–0.8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69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75.1%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79.1%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8.2%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Dilation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15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787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843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75.9%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78.2%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8.1%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Dilation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27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801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853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78.3%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71.3%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5.2%</w:t>
            </w:r>
          </w:p>
        </w:tc>
      </w:tr>
      <w:tr w:rsidR="00B77D8C" w:rsidRPr="00706E62" w:rsidTr="00D803D7">
        <w:trPr>
          <w:jc w:val="center"/>
        </w:trPr>
        <w:tc>
          <w:tcPr>
            <w:tcW w:w="1134" w:type="dxa"/>
            <w:vMerge/>
            <w:tcBorders>
              <w:top w:val="nil"/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Merge/>
            <w:tcBorders>
              <w:top w:val="nil"/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Dilation7</w:t>
            </w:r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13</w:t>
            </w:r>
          </w:p>
        </w:tc>
        <w:tc>
          <w:tcPr>
            <w:tcW w:w="794" w:type="dxa"/>
            <w:tcBorders>
              <w:top w:val="nil"/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43</w:t>
            </w:r>
          </w:p>
        </w:tc>
        <w:tc>
          <w:tcPr>
            <w:tcW w:w="1418" w:type="dxa"/>
            <w:tcBorders>
              <w:top w:val="nil"/>
              <w:bottom w:val="single" w:sz="6" w:space="0" w:color="auto"/>
            </w:tcBorders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816</w:t>
            </w: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–0.8</w:t>
            </w: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70</w:t>
            </w:r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83.1%</w:t>
            </w:r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75.6%</w:t>
            </w:r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79.4%</w:t>
            </w:r>
          </w:p>
        </w:tc>
      </w:tr>
    </w:tbl>
    <w:p w:rsidR="00B77D8C" w:rsidRPr="00C97ABE" w:rsidRDefault="00B77D8C" w:rsidP="00A0759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>Erosio</w:t>
      </w:r>
      <w:r>
        <w:rPr>
          <w:rFonts w:ascii="Times New Roman" w:hAnsi="Times New Roman" w:cs="Times New Roman" w:hint="eastAsia"/>
          <w:bCs/>
          <w:i/>
          <w:sz w:val="24"/>
          <w:szCs w:val="24"/>
        </w:rPr>
        <w:t>n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proofErr w:type="spellStart"/>
      <w:r w:rsidRPr="00A5035D">
        <w:rPr>
          <w:rFonts w:ascii="Times New Roman" w:hAnsi="Times New Roman" w:cs="Times New Roman"/>
          <w:bCs/>
          <w:sz w:val="24"/>
          <w:szCs w:val="24"/>
        </w:rPr>
        <w:t>erosion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 operation, </w:t>
      </w:r>
      <w:r w:rsidRPr="00F35EF3">
        <w:rPr>
          <w:rFonts w:ascii="Times New Roman" w:hAnsi="Times New Roman" w:cs="Times New Roman" w:hint="eastAsia"/>
          <w:bCs/>
          <w:i/>
          <w:sz w:val="24"/>
          <w:szCs w:val="24"/>
        </w:rPr>
        <w:t>Smoothing</w:t>
      </w:r>
      <w:r>
        <w:rPr>
          <w:rFonts w:ascii="Times New Roman" w:hAnsi="Times New Roman" w:cs="Times New Roman" w:hint="eastAsia"/>
          <w:bCs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bCs/>
          <w:sz w:val="24"/>
          <w:szCs w:val="24"/>
        </w:rPr>
        <w:t>smoothing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 operation, </w:t>
      </w:r>
      <w:r w:rsidRPr="00F35EF3">
        <w:rPr>
          <w:rFonts w:ascii="Times New Roman" w:hAnsi="Times New Roman" w:cs="Times New Roman" w:hint="eastAsia"/>
          <w:bCs/>
          <w:i/>
          <w:sz w:val="24"/>
          <w:szCs w:val="24"/>
        </w:rPr>
        <w:t>Dilation</w:t>
      </w:r>
      <w:r w:rsidRPr="00A5035D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proofErr w:type="spellStart"/>
      <w:r w:rsidRPr="00A5035D">
        <w:rPr>
          <w:rFonts w:ascii="Times New Roman" w:hAnsi="Times New Roman" w:cs="Times New Roman"/>
          <w:sz w:val="24"/>
          <w:szCs w:val="24"/>
        </w:rPr>
        <w:t>dilation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with </w:t>
      </w:r>
      <w:r w:rsidRPr="00B3788B">
        <w:rPr>
          <w:rFonts w:ascii="Times New Roman" w:hAnsi="Times New Roman" w:cs="Times New Roman"/>
          <w:bCs/>
          <w:sz w:val="24"/>
          <w:szCs w:val="24"/>
        </w:rPr>
        <w:t>structural element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radius size</w:t>
      </w:r>
      <w:r w:rsidRPr="000B4B12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 3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, </w:t>
      </w:r>
      <w:r w:rsidRPr="00F35EF3">
        <w:rPr>
          <w:rFonts w:ascii="Times New Roman" w:hAnsi="Times New Roman" w:cs="Times New Roman"/>
          <w:bCs/>
          <w:i/>
          <w:sz w:val="24"/>
          <w:szCs w:val="24"/>
        </w:rPr>
        <w:t>Dilation5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A5035D">
        <w:rPr>
          <w:rFonts w:ascii="Times New Roman" w:hAnsi="Times New Roman" w:cs="Times New Roman"/>
          <w:sz w:val="24"/>
          <w:szCs w:val="24"/>
        </w:rPr>
        <w:t>dilation</w:t>
      </w:r>
      <w:r>
        <w:rPr>
          <w:rFonts w:ascii="Times New Roman" w:hAnsi="Times New Roman" w:cs="Times New Roman" w:hint="eastAsia"/>
          <w:sz w:val="24"/>
          <w:szCs w:val="24"/>
        </w:rPr>
        <w:t xml:space="preserve"> with </w:t>
      </w:r>
      <w:r w:rsidRPr="00B3788B">
        <w:rPr>
          <w:rFonts w:ascii="Times New Roman" w:hAnsi="Times New Roman" w:cs="Times New Roman"/>
          <w:bCs/>
          <w:sz w:val="24"/>
          <w:szCs w:val="24"/>
        </w:rPr>
        <w:t>structural element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radius size</w:t>
      </w:r>
      <w:r w:rsidRPr="000B4B12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 5</w:t>
      </w:r>
      <w:r>
        <w:rPr>
          <w:rFonts w:ascii="Times New Roman" w:hAnsi="Times New Roman" w:cs="Times New Roman" w:hint="eastAsia"/>
          <w:bCs/>
          <w:sz w:val="24"/>
          <w:szCs w:val="24"/>
        </w:rPr>
        <w:t>,</w:t>
      </w:r>
      <w:r w:rsidRPr="00A503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35EF3">
        <w:rPr>
          <w:rFonts w:ascii="Times New Roman" w:hAnsi="Times New Roman" w:cs="Times New Roman"/>
          <w:bCs/>
          <w:i/>
          <w:sz w:val="24"/>
          <w:szCs w:val="24"/>
        </w:rPr>
        <w:t>Dilation7</w:t>
      </w:r>
      <w:r w:rsidRPr="00A503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5035D">
        <w:rPr>
          <w:rFonts w:ascii="Times New Roman" w:hAnsi="Times New Roman" w:cs="Times New Roman"/>
          <w:sz w:val="24"/>
          <w:szCs w:val="24"/>
        </w:rPr>
        <w:t>dilation</w:t>
      </w:r>
      <w:r>
        <w:rPr>
          <w:rFonts w:ascii="Times New Roman" w:hAnsi="Times New Roman" w:cs="Times New Roman" w:hint="eastAsia"/>
          <w:sz w:val="24"/>
          <w:szCs w:val="24"/>
        </w:rPr>
        <w:t xml:space="preserve"> with </w:t>
      </w:r>
      <w:r w:rsidRPr="00B3788B">
        <w:rPr>
          <w:rFonts w:ascii="Times New Roman" w:hAnsi="Times New Roman" w:cs="Times New Roman"/>
          <w:bCs/>
          <w:sz w:val="24"/>
          <w:szCs w:val="24"/>
        </w:rPr>
        <w:t>structural element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radius size</w:t>
      </w:r>
      <w:r w:rsidRPr="000B4B12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of 7, </w:t>
      </w:r>
      <w:r w:rsidRPr="00320DF0">
        <w:rPr>
          <w:rFonts w:ascii="Times New Roman" w:hAnsi="Times New Roman" w:cs="Times New Roman" w:hint="eastAsia"/>
          <w:i/>
          <w:sz w:val="24"/>
          <w:szCs w:val="24"/>
        </w:rPr>
        <w:t>AUC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417BA">
        <w:rPr>
          <w:rFonts w:ascii="Times New Roman" w:hAnsi="Times New Roman" w:cs="Times New Roman" w:hint="eastAsia"/>
          <w:bCs/>
          <w:sz w:val="24"/>
          <w:szCs w:val="24"/>
        </w:rPr>
        <w:t>area under receiver operating characteristic curve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, </w:t>
      </w:r>
      <w:r w:rsidRPr="00143E99">
        <w:rPr>
          <w:rFonts w:ascii="Times New Roman" w:hAnsi="Times New Roman" w:cs="Times New Roman" w:hint="eastAsia"/>
          <w:bCs/>
          <w:i/>
          <w:sz w:val="24"/>
          <w:szCs w:val="24"/>
        </w:rPr>
        <w:t>CI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143E99">
        <w:rPr>
          <w:rFonts w:ascii="Times New Roman" w:hAnsi="Times New Roman" w:cs="Times New Roman"/>
          <w:bCs/>
          <w:sz w:val="24"/>
          <w:szCs w:val="24"/>
        </w:rPr>
        <w:t>confidence interval</w:t>
      </w:r>
      <w:r>
        <w:rPr>
          <w:rFonts w:ascii="Times New Roman" w:hAnsi="Times New Roman" w:cs="Times New Roman" w:hint="eastAsia"/>
          <w:bCs/>
          <w:sz w:val="24"/>
          <w:szCs w:val="24"/>
        </w:rPr>
        <w:t>, S</w:t>
      </w:r>
      <w:r w:rsidRPr="005774B8">
        <w:rPr>
          <w:rFonts w:ascii="Times New Roman" w:hAnsi="Times New Roman" w:cs="Times New Roman" w:hint="eastAsia"/>
          <w:i/>
          <w:sz w:val="24"/>
          <w:szCs w:val="24"/>
        </w:rPr>
        <w:t>EN</w:t>
      </w:r>
      <w:r w:rsidRPr="005774B8">
        <w:rPr>
          <w:rFonts w:ascii="Times New Roman" w:hAnsi="Times New Roman" w:cs="Times New Roman" w:hint="eastAsia"/>
          <w:sz w:val="24"/>
          <w:szCs w:val="24"/>
        </w:rPr>
        <w:t xml:space="preserve"> sensitivity, </w:t>
      </w:r>
      <w:r w:rsidRPr="005774B8">
        <w:rPr>
          <w:rFonts w:ascii="Times New Roman" w:hAnsi="Times New Roman" w:cs="Times New Roman" w:hint="eastAsia"/>
          <w:i/>
          <w:sz w:val="24"/>
          <w:szCs w:val="24"/>
        </w:rPr>
        <w:t>SPE</w:t>
      </w:r>
      <w:r w:rsidRPr="005774B8">
        <w:rPr>
          <w:rFonts w:ascii="Times New Roman" w:hAnsi="Times New Roman" w:cs="Times New Roman" w:hint="eastAsia"/>
          <w:sz w:val="24"/>
          <w:szCs w:val="24"/>
        </w:rPr>
        <w:t xml:space="preserve"> specificity, </w:t>
      </w:r>
      <w:r w:rsidRPr="005774B8">
        <w:rPr>
          <w:rFonts w:ascii="Times New Roman" w:hAnsi="Times New Roman" w:cs="Times New Roman" w:hint="eastAsia"/>
          <w:i/>
          <w:sz w:val="24"/>
          <w:szCs w:val="24"/>
        </w:rPr>
        <w:t xml:space="preserve">ACCU </w:t>
      </w:r>
      <w:r w:rsidRPr="005774B8">
        <w:rPr>
          <w:rFonts w:ascii="Times New Roman" w:hAnsi="Times New Roman" w:cs="Times New Roman" w:hint="eastAsia"/>
          <w:sz w:val="24"/>
          <w:szCs w:val="24"/>
        </w:rPr>
        <w:t>accuracy</w:t>
      </w:r>
    </w:p>
    <w:p w:rsidR="00C61EB9" w:rsidRDefault="00C61EB9" w:rsidP="00A07591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B77D8C" w:rsidRPr="00D33A7C" w:rsidRDefault="00B77D8C" w:rsidP="00A07591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48037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Pr="0048037A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E8509C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48037A">
        <w:rPr>
          <w:rFonts w:hint="eastAsia"/>
          <w:sz w:val="24"/>
          <w:szCs w:val="24"/>
        </w:rPr>
        <w:t xml:space="preserve"> </w:t>
      </w:r>
      <w:proofErr w:type="spellStart"/>
      <w:r w:rsidRPr="0048037A">
        <w:rPr>
          <w:rFonts w:ascii="Times New Roman" w:hAnsi="Times New Roman" w:hint="eastAsia"/>
          <w:sz w:val="24"/>
          <w:szCs w:val="24"/>
        </w:rPr>
        <w:t>R</w:t>
      </w:r>
      <w:r w:rsidRPr="0048037A">
        <w:rPr>
          <w:rFonts w:ascii="Times New Roman" w:hAnsi="Times New Roman"/>
          <w:sz w:val="24"/>
          <w:szCs w:val="24"/>
        </w:rPr>
        <w:t>adiomics</w:t>
      </w:r>
      <w:proofErr w:type="spellEnd"/>
      <w:r w:rsidRPr="0048037A">
        <w:rPr>
          <w:rFonts w:ascii="Times New Roman" w:hAnsi="Times New Roman"/>
          <w:sz w:val="24"/>
          <w:szCs w:val="24"/>
        </w:rPr>
        <w:t xml:space="preserve"> features </w:t>
      </w:r>
      <w:r w:rsidRPr="0048037A">
        <w:rPr>
          <w:rFonts w:ascii="Times New Roman" w:hAnsi="Times New Roman" w:hint="eastAsia"/>
          <w:sz w:val="24"/>
          <w:szCs w:val="24"/>
        </w:rPr>
        <w:t>for</w:t>
      </w:r>
      <w:r w:rsidRPr="0048037A">
        <w:rPr>
          <w:rFonts w:ascii="Times New Roman" w:hAnsi="Times New Roman"/>
          <w:sz w:val="24"/>
          <w:szCs w:val="24"/>
        </w:rPr>
        <w:t xml:space="preserve"> the </w:t>
      </w:r>
      <w:r w:rsidRPr="00381965">
        <w:rPr>
          <w:rFonts w:ascii="Times New Roman" w:hAnsi="Times New Roman"/>
          <w:sz w:val="24"/>
          <w:szCs w:val="24"/>
        </w:rPr>
        <w:t>Dilation7</w:t>
      </w:r>
      <w:r>
        <w:rPr>
          <w:rFonts w:ascii="Times New Roman" w:hAnsi="Times New Roman" w:hint="eastAsia"/>
          <w:sz w:val="24"/>
          <w:szCs w:val="24"/>
        </w:rPr>
        <w:t xml:space="preserve"> (</w:t>
      </w:r>
      <w:r w:rsidRPr="00381965">
        <w:rPr>
          <w:rFonts w:ascii="Times New Roman" w:hAnsi="Times New Roman"/>
          <w:sz w:val="24"/>
          <w:szCs w:val="24"/>
        </w:rPr>
        <w:t>dilation with structural element radius size of 7</w:t>
      </w:r>
      <w:r>
        <w:rPr>
          <w:rFonts w:ascii="Times New Roman" w:hAnsi="Times New Roman" w:hint="eastAsia"/>
          <w:sz w:val="24"/>
          <w:szCs w:val="24"/>
        </w:rPr>
        <w:t xml:space="preserve">) </w:t>
      </w:r>
      <w:r w:rsidRPr="0048037A">
        <w:rPr>
          <w:rFonts w:ascii="Times New Roman" w:hAnsi="Times New Roman"/>
          <w:sz w:val="24"/>
          <w:szCs w:val="24"/>
        </w:rPr>
        <w:t>model as well as the ICCs for metastasis estimat</w:t>
      </w:r>
      <w:r>
        <w:rPr>
          <w:rFonts w:ascii="Times New Roman" w:hAnsi="Times New Roman"/>
          <w:sz w:val="24"/>
          <w:szCs w:val="24"/>
        </w:rPr>
        <w:t>ion in nasopharyngeal carcinoma</w:t>
      </w:r>
      <w:r>
        <w:rPr>
          <w:rFonts w:ascii="Times New Roman" w:hAnsi="Times New Roman" w:hint="eastAsia"/>
          <w:sz w:val="24"/>
          <w:szCs w:val="24"/>
        </w:rPr>
        <w:t xml:space="preserve">. </w:t>
      </w:r>
      <w:r w:rsidRPr="0048037A">
        <w:rPr>
          <w:rFonts w:ascii="Times New Roman" w:hAnsi="Times New Roman" w:hint="eastAsia"/>
          <w:sz w:val="24"/>
          <w:szCs w:val="24"/>
        </w:rPr>
        <w:t>ICC1 is calculated from Dilation7 on VOIs while ICC2 represents the average of ICCs from all operations on VOIs.</w:t>
      </w:r>
      <w:r w:rsidRPr="00381965">
        <w:t xml:space="preserve"> </w:t>
      </w:r>
    </w:p>
    <w:tbl>
      <w:tblPr>
        <w:tblStyle w:val="4"/>
        <w:tblW w:w="9072" w:type="dxa"/>
        <w:jc w:val="center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single" w:sz="6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0"/>
        <w:gridCol w:w="1210"/>
        <w:gridCol w:w="1209"/>
        <w:gridCol w:w="2419"/>
        <w:gridCol w:w="1512"/>
        <w:gridCol w:w="1512"/>
      </w:tblGrid>
      <w:tr w:rsidR="00B77D8C" w:rsidRPr="00706E62" w:rsidTr="00706E62">
        <w:trPr>
          <w:jc w:val="center"/>
        </w:trPr>
        <w:tc>
          <w:tcPr>
            <w:tcW w:w="2268" w:type="dxa"/>
            <w:gridSpan w:val="4"/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Parameter settings</w:t>
            </w:r>
          </w:p>
        </w:tc>
        <w:tc>
          <w:tcPr>
            <w:tcW w:w="1418" w:type="dxa"/>
            <w:gridSpan w:val="2"/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ICC</w:t>
            </w:r>
          </w:p>
        </w:tc>
      </w:tr>
      <w:tr w:rsidR="00B77D8C" w:rsidRPr="00706E62" w:rsidTr="00706E62">
        <w:trPr>
          <w:jc w:val="center"/>
        </w:trPr>
        <w:tc>
          <w:tcPr>
            <w:tcW w:w="1134" w:type="dxa"/>
            <w:tcBorders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i/>
                <w:sz w:val="24"/>
                <w:szCs w:val="24"/>
              </w:rPr>
              <w:t>Scale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Quant. </w:t>
            </w:r>
            <w:proofErr w:type="spellStart"/>
            <w:r w:rsidRPr="00706E62">
              <w:rPr>
                <w:rFonts w:ascii="Times New Roman" w:hAnsi="Times New Roman" w:cs="Times New Roman"/>
                <w:i/>
                <w:sz w:val="24"/>
                <w:szCs w:val="24"/>
              </w:rPr>
              <w:t>alg</w:t>
            </w:r>
            <w:proofErr w:type="spellEnd"/>
          </w:p>
        </w:tc>
        <w:tc>
          <w:tcPr>
            <w:tcW w:w="1134" w:type="dxa"/>
            <w:tcBorders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i/>
                <w:sz w:val="24"/>
                <w:szCs w:val="24"/>
              </w:rPr>
              <w:t>Ng</w:t>
            </w:r>
          </w:p>
        </w:tc>
        <w:tc>
          <w:tcPr>
            <w:tcW w:w="2268" w:type="dxa"/>
            <w:tcBorders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Feature name</w:t>
            </w:r>
          </w:p>
        </w:tc>
        <w:tc>
          <w:tcPr>
            <w:tcW w:w="1418" w:type="dxa"/>
            <w:tcBorders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ICC1</w:t>
            </w:r>
          </w:p>
        </w:tc>
        <w:tc>
          <w:tcPr>
            <w:tcW w:w="1418" w:type="dxa"/>
            <w:tcBorders>
              <w:bottom w:val="single" w:sz="6" w:space="0" w:color="auto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ICC2</w:t>
            </w:r>
          </w:p>
        </w:tc>
      </w:tr>
      <w:tr w:rsidR="00B77D8C" w:rsidRPr="00706E62" w:rsidTr="00706E62">
        <w:trPr>
          <w:jc w:val="center"/>
        </w:trPr>
        <w:tc>
          <w:tcPr>
            <w:tcW w:w="1134" w:type="dxa"/>
            <w:tcBorders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Equal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64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GLCM_Dissimilarity</w:t>
            </w:r>
            <w:proofErr w:type="spellEnd"/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</w:tr>
      <w:tr w:rsidR="00B77D8C" w:rsidRPr="00706E62" w:rsidTr="00706E62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Lloyd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NGTDM_Coarseness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B77D8C" w:rsidRPr="00706E62" w:rsidTr="00706E62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Lloyd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32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GLSZM_SZHGE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</w:tr>
      <w:tr w:rsidR="00B77D8C" w:rsidRPr="00706E62" w:rsidTr="00706E62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pixelW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Equal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64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GLSZM_SZE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</w:tr>
      <w:tr w:rsidR="00B77D8C" w:rsidRPr="00706E62" w:rsidTr="00706E62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pixelW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Equal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GLSZM_GLV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</w:tr>
      <w:tr w:rsidR="00B77D8C" w:rsidRPr="00706E62" w:rsidTr="00706E62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pixelW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Equal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GLSZM_ZSV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B77D8C" w:rsidRPr="00706E62" w:rsidTr="00706E62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pixelW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Equal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64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GLSZM_LZLGE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</w:tr>
      <w:tr w:rsidR="00B77D8C" w:rsidRPr="00706E62" w:rsidTr="00706E62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Equal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Global_Skewness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</w:tr>
      <w:tr w:rsidR="00B77D8C" w:rsidRPr="00706E62" w:rsidTr="00706E62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Lloyd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GLSZM_ZSV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</w:tr>
      <w:tr w:rsidR="00B77D8C" w:rsidRPr="00706E62" w:rsidTr="00706E62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pixelW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Equal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GLSZM_ZP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</w:tr>
      <w:tr w:rsidR="00B77D8C" w:rsidRPr="00706E62" w:rsidTr="00706E62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Equal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GLSZM_HGZE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</w:tr>
      <w:tr w:rsidR="00B77D8C" w:rsidRPr="00706E62" w:rsidTr="00706E62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Equal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64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GLCM_Contrast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</w:tr>
      <w:tr w:rsidR="00B77D8C" w:rsidRPr="00706E62" w:rsidTr="00706E62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pixelW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Lloyd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32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GLSZM_SZE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</w:tr>
      <w:tr w:rsidR="00B77D8C" w:rsidRPr="00706E62" w:rsidTr="00706E62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Lloyd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GLSZM_SZE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</w:tr>
      <w:tr w:rsidR="00B77D8C" w:rsidRPr="00706E62" w:rsidTr="00706E62">
        <w:trPr>
          <w:jc w:val="center"/>
        </w:trPr>
        <w:tc>
          <w:tcPr>
            <w:tcW w:w="1134" w:type="dxa"/>
            <w:tcBorders>
              <w:top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pixelW</w:t>
            </w:r>
            <w:proofErr w:type="spellEnd"/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Equal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 w:hint="eastAsia"/>
                <w:sz w:val="24"/>
                <w:szCs w:val="24"/>
              </w:rPr>
              <w:t>32</w:t>
            </w:r>
          </w:p>
        </w:tc>
        <w:tc>
          <w:tcPr>
            <w:tcW w:w="2268" w:type="dxa"/>
            <w:tcBorders>
              <w:top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GLRLM_GLV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:rsidR="00B77D8C" w:rsidRPr="00706E62" w:rsidRDefault="00B77D8C" w:rsidP="00AB521A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E62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</w:tr>
    </w:tbl>
    <w:p w:rsidR="00C97ABE" w:rsidRDefault="00B77D8C" w:rsidP="00C97ABE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E71C6">
        <w:rPr>
          <w:rFonts w:ascii="Times New Roman" w:hAnsi="Times New Roman" w:cs="Times New Roman"/>
          <w:i/>
          <w:sz w:val="24"/>
          <w:szCs w:val="24"/>
        </w:rPr>
        <w:t>Scale</w:t>
      </w:r>
      <w:r w:rsidRPr="00CE71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 w:rsidRPr="00CE71C6">
        <w:rPr>
          <w:rFonts w:ascii="Times New Roman" w:hAnsi="Times New Roman" w:cs="Times New Roman"/>
          <w:sz w:val="24"/>
          <w:szCs w:val="24"/>
        </w:rPr>
        <w:t>sotropic voxel size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 xml:space="preserve">Quant.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Al</w:t>
      </w:r>
      <w:r>
        <w:rPr>
          <w:rFonts w:ascii="Times New Roman" w:hAnsi="Times New Roman" w:cs="Times New Roman" w:hint="eastAsia"/>
          <w:i/>
          <w:sz w:val="24"/>
          <w:szCs w:val="24"/>
        </w:rPr>
        <w:t>g</w:t>
      </w:r>
      <w:proofErr w:type="spellEnd"/>
      <w:r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DD2FA0">
        <w:rPr>
          <w:rFonts w:ascii="Times New Roman" w:hAnsi="Times New Roman" w:cs="Times New Roman" w:hint="eastAsia"/>
          <w:sz w:val="24"/>
          <w:szCs w:val="24"/>
        </w:rPr>
        <w:t>q</w:t>
      </w:r>
      <w:r w:rsidRPr="00DD2FA0">
        <w:rPr>
          <w:rFonts w:ascii="Times New Roman" w:hAnsi="Times New Roman" w:cs="Times New Roman"/>
          <w:sz w:val="24"/>
          <w:szCs w:val="24"/>
        </w:rPr>
        <w:t>uantization algorithms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DD2FA0">
        <w:rPr>
          <w:rFonts w:ascii="Times New Roman" w:hAnsi="Times New Roman" w:cs="Times New Roman"/>
          <w:i/>
          <w:sz w:val="24"/>
          <w:szCs w:val="24"/>
        </w:rPr>
        <w:t>N</w:t>
      </w:r>
      <w:r w:rsidRPr="00DD2FA0">
        <w:rPr>
          <w:rFonts w:ascii="Times New Roman" w:hAnsi="Times New Roman" w:cs="Times New Roman" w:hint="eastAsia"/>
          <w:i/>
          <w:sz w:val="24"/>
          <w:szCs w:val="24"/>
        </w:rPr>
        <w:t>g</w:t>
      </w:r>
      <w:r>
        <w:rPr>
          <w:rFonts w:ascii="Times New Roman" w:hAnsi="Times New Roman" w:cs="Times New Roman" w:hint="eastAsia"/>
          <w:sz w:val="24"/>
          <w:szCs w:val="24"/>
        </w:rPr>
        <w:t xml:space="preserve"> q</w:t>
      </w:r>
      <w:r w:rsidRPr="00DD2FA0">
        <w:rPr>
          <w:rFonts w:ascii="Times New Roman" w:hAnsi="Times New Roman" w:cs="Times New Roman"/>
          <w:sz w:val="24"/>
          <w:szCs w:val="24"/>
        </w:rPr>
        <w:t>uantization of gray levels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DD2FA0">
        <w:rPr>
          <w:rFonts w:ascii="Times New Roman" w:hAnsi="Times New Roman" w:cs="Times New Roman"/>
          <w:i/>
          <w:sz w:val="24"/>
          <w:szCs w:val="24"/>
        </w:rPr>
        <w:t>pixelW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E71C6">
        <w:rPr>
          <w:rFonts w:ascii="Times New Roman" w:hAnsi="Times New Roman" w:cs="Times New Roman"/>
          <w:sz w:val="24"/>
          <w:szCs w:val="24"/>
        </w:rPr>
        <w:t>initial in-plane resolution</w:t>
      </w:r>
    </w:p>
    <w:p w:rsidR="0035201D" w:rsidRDefault="0035201D" w:rsidP="00C97ABE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:rsidR="00B77D8C" w:rsidRPr="00C97ABE" w:rsidRDefault="00B77D8C" w:rsidP="00C97ABE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C07E0">
        <w:rPr>
          <w:rFonts w:ascii="Times New Roman" w:hAnsi="Times New Roman" w:cs="Times New Roman" w:hint="eastAsia"/>
          <w:b/>
          <w:sz w:val="24"/>
          <w:szCs w:val="24"/>
        </w:rPr>
        <w:t>Reference</w:t>
      </w:r>
    </w:p>
    <w:p w:rsidR="00B77D8C" w:rsidRPr="0081332D" w:rsidRDefault="00B77D8C" w:rsidP="00C97ABE">
      <w:pPr>
        <w:pStyle w:val="EndNoteBibliography"/>
        <w:spacing w:line="480" w:lineRule="auto"/>
        <w:jc w:val="left"/>
        <w:rPr>
          <w:noProof/>
        </w:rPr>
      </w:pPr>
      <w:bookmarkStart w:id="2" w:name="_ENREF_1"/>
      <w:r w:rsidRPr="0081332D">
        <w:rPr>
          <w:noProof/>
        </w:rPr>
        <w:t xml:space="preserve">[1] M. Vallières, C.R. Freeman, S.R. Skamene, N.I. El, A radiomics model from joint FDG-PET and MRI texture features for the prediction of lung metastases in soft-tissue sarcomas of the extremities, Phys. Med. Biol. 60 (2015) </w:t>
      </w:r>
      <w:r w:rsidRPr="005D058E">
        <w:rPr>
          <w:noProof/>
        </w:rPr>
        <w:t>5471-5496</w:t>
      </w:r>
      <w:r w:rsidRPr="0081332D">
        <w:rPr>
          <w:noProof/>
        </w:rPr>
        <w:t>.</w:t>
      </w:r>
      <w:bookmarkEnd w:id="2"/>
      <w:r>
        <w:rPr>
          <w:rFonts w:hint="eastAsia"/>
          <w:noProof/>
        </w:rPr>
        <w:t xml:space="preserve"> </w:t>
      </w:r>
      <w:r w:rsidRPr="005D058E">
        <w:rPr>
          <w:noProof/>
        </w:rPr>
        <w:t>https://doi.org/10.1088/0031-9155/60/14/5471</w:t>
      </w:r>
      <w:r>
        <w:rPr>
          <w:rFonts w:hint="eastAsia"/>
          <w:noProof/>
        </w:rPr>
        <w:t>.</w:t>
      </w:r>
    </w:p>
    <w:p w:rsidR="00B77D8C" w:rsidRPr="0081332D" w:rsidRDefault="00B77D8C" w:rsidP="00C97ABE">
      <w:pPr>
        <w:pStyle w:val="EndNoteBibliography"/>
        <w:spacing w:line="480" w:lineRule="auto"/>
        <w:jc w:val="left"/>
        <w:rPr>
          <w:noProof/>
        </w:rPr>
      </w:pPr>
      <w:bookmarkStart w:id="3" w:name="_ENREF_2"/>
      <w:r w:rsidRPr="0081332D">
        <w:rPr>
          <w:noProof/>
        </w:rPr>
        <w:t xml:space="preserve">[2] Q. Li, H. Bai, Y. Chen, Q. Sun, L. Liu, S. Zhou, G. Wang, C. Liang, Z. Li, A </w:t>
      </w:r>
      <w:r w:rsidRPr="0081332D">
        <w:rPr>
          <w:noProof/>
        </w:rPr>
        <w:lastRenderedPageBreak/>
        <w:t>Fully-Automatic Multiparametric Radiomics Model: Towards Reproducible and Prognostic Imaging Signature for Prediction of Overall Survival in Glioblastoma Multiforme, Sci. Rep. 7 (2017) 14331.</w:t>
      </w:r>
      <w:bookmarkEnd w:id="3"/>
      <w:r>
        <w:rPr>
          <w:rFonts w:hint="eastAsia"/>
        </w:rPr>
        <w:t xml:space="preserve"> </w:t>
      </w:r>
      <w:r w:rsidRPr="005D058E">
        <w:t>https://doi.org/</w:t>
      </w:r>
      <w:r w:rsidRPr="005D058E">
        <w:rPr>
          <w:noProof/>
        </w:rPr>
        <w:t>10.1038/s41598-017-14753-7</w:t>
      </w:r>
      <w:r>
        <w:rPr>
          <w:rFonts w:hint="eastAsia"/>
          <w:noProof/>
        </w:rPr>
        <w:t>.</w:t>
      </w:r>
    </w:p>
    <w:p w:rsidR="00B77D8C" w:rsidRPr="0081332D" w:rsidRDefault="00B77D8C" w:rsidP="00C97ABE">
      <w:pPr>
        <w:pStyle w:val="EndNoteBibliography"/>
        <w:spacing w:line="480" w:lineRule="auto"/>
        <w:jc w:val="left"/>
        <w:rPr>
          <w:noProof/>
        </w:rPr>
      </w:pPr>
      <w:bookmarkStart w:id="4" w:name="_ENREF_3"/>
      <w:r w:rsidRPr="0081332D">
        <w:rPr>
          <w:noProof/>
        </w:rPr>
        <w:t>[3] R.M. Haralick, Texture features for image classification, Systems Man &amp; Cybernetics IEEE Transactions on smc-3 (1973) 610-621.</w:t>
      </w:r>
      <w:bookmarkEnd w:id="4"/>
      <w:r>
        <w:rPr>
          <w:rFonts w:hint="eastAsia"/>
        </w:rPr>
        <w:t xml:space="preserve"> </w:t>
      </w:r>
      <w:r w:rsidRPr="005D058E">
        <w:t>https://doi.org/</w:t>
      </w:r>
      <w:r w:rsidRPr="005D058E">
        <w:rPr>
          <w:noProof/>
        </w:rPr>
        <w:t>10.1109/TSMC.1973.4309314</w:t>
      </w:r>
      <w:r>
        <w:rPr>
          <w:rFonts w:hint="eastAsia"/>
          <w:noProof/>
        </w:rPr>
        <w:t>.</w:t>
      </w:r>
    </w:p>
    <w:p w:rsidR="00B77D8C" w:rsidRPr="0081332D" w:rsidRDefault="00B77D8C" w:rsidP="00C97ABE">
      <w:pPr>
        <w:pStyle w:val="EndNoteBibliography"/>
        <w:spacing w:line="480" w:lineRule="auto"/>
        <w:jc w:val="left"/>
        <w:rPr>
          <w:noProof/>
        </w:rPr>
      </w:pPr>
      <w:bookmarkStart w:id="5" w:name="_ENREF_4"/>
      <w:r w:rsidRPr="0081332D">
        <w:rPr>
          <w:noProof/>
        </w:rPr>
        <w:t>[4] M.M. Galloway, Texture analysis using gray level run lengths, Computer Graphics &amp; Image Processing 4 (1975) 172-179.</w:t>
      </w:r>
      <w:bookmarkEnd w:id="5"/>
      <w:r>
        <w:rPr>
          <w:rFonts w:hint="eastAsia"/>
        </w:rPr>
        <w:t xml:space="preserve"> </w:t>
      </w:r>
      <w:r w:rsidRPr="005D058E">
        <w:t>https://doi.org/</w:t>
      </w:r>
      <w:r>
        <w:rPr>
          <w:noProof/>
        </w:rPr>
        <w:t>10.1016/S0146-664X(75)80008-</w:t>
      </w:r>
      <w:r>
        <w:rPr>
          <w:rFonts w:hint="eastAsia"/>
          <w:noProof/>
        </w:rPr>
        <w:t>6.</w:t>
      </w:r>
    </w:p>
    <w:p w:rsidR="00B77D8C" w:rsidRPr="0081332D" w:rsidRDefault="00B77D8C" w:rsidP="00C97ABE">
      <w:pPr>
        <w:pStyle w:val="EndNoteBibliography"/>
        <w:spacing w:line="480" w:lineRule="auto"/>
        <w:jc w:val="left"/>
        <w:rPr>
          <w:noProof/>
        </w:rPr>
      </w:pPr>
      <w:bookmarkStart w:id="6" w:name="_ENREF_5"/>
      <w:r w:rsidRPr="0081332D">
        <w:rPr>
          <w:noProof/>
        </w:rPr>
        <w:t>[5] A. Chu, C.M. Sehgal, J.F. Greenleaf, Use of gray value distribution of run lengths for texture analysis, Pattern Recog. Lett. 11 (1990) 415-419.</w:t>
      </w:r>
      <w:bookmarkEnd w:id="6"/>
      <w:r>
        <w:rPr>
          <w:rFonts w:hint="eastAsia"/>
        </w:rPr>
        <w:t xml:space="preserve"> </w:t>
      </w:r>
      <w:r w:rsidRPr="005D058E">
        <w:t>https://doi.org/</w:t>
      </w:r>
      <w:r w:rsidRPr="005D058E">
        <w:rPr>
          <w:noProof/>
        </w:rPr>
        <w:t>10.1016/0167-8655(90)90112-F</w:t>
      </w:r>
      <w:r>
        <w:rPr>
          <w:rFonts w:hint="eastAsia"/>
          <w:noProof/>
        </w:rPr>
        <w:t>.</w:t>
      </w:r>
    </w:p>
    <w:p w:rsidR="00B77D8C" w:rsidRPr="0081332D" w:rsidRDefault="00B77D8C" w:rsidP="00C97ABE">
      <w:pPr>
        <w:pStyle w:val="EndNoteBibliography"/>
        <w:spacing w:line="480" w:lineRule="auto"/>
        <w:jc w:val="left"/>
        <w:rPr>
          <w:noProof/>
        </w:rPr>
      </w:pPr>
      <w:bookmarkStart w:id="7" w:name="_ENREF_6"/>
      <w:r w:rsidRPr="0081332D">
        <w:rPr>
          <w:noProof/>
        </w:rPr>
        <w:t>[6] B.V. Dasarathy, E.B. Holder, Image characterizations based on joint gray level—run length distributions, Pattern Recog. Lett. 12 (1991) 497-502.</w:t>
      </w:r>
      <w:bookmarkEnd w:id="7"/>
      <w:r>
        <w:rPr>
          <w:rFonts w:hint="eastAsia"/>
        </w:rPr>
        <w:t xml:space="preserve"> </w:t>
      </w:r>
      <w:r w:rsidRPr="005D058E">
        <w:t>https://doi.org/</w:t>
      </w:r>
      <w:r w:rsidRPr="005D058E">
        <w:rPr>
          <w:noProof/>
        </w:rPr>
        <w:t>10.1016/0167-8655(91)80014-2</w:t>
      </w:r>
      <w:r>
        <w:rPr>
          <w:rFonts w:hint="eastAsia"/>
          <w:noProof/>
        </w:rPr>
        <w:t>.</w:t>
      </w:r>
    </w:p>
    <w:p w:rsidR="00B77D8C" w:rsidRPr="0081332D" w:rsidRDefault="00B77D8C" w:rsidP="00C97ABE">
      <w:pPr>
        <w:pStyle w:val="EndNoteBibliography"/>
        <w:spacing w:line="480" w:lineRule="auto"/>
        <w:jc w:val="left"/>
        <w:rPr>
          <w:noProof/>
        </w:rPr>
      </w:pPr>
      <w:bookmarkStart w:id="8" w:name="_ENREF_7"/>
      <w:r w:rsidRPr="0081332D">
        <w:rPr>
          <w:noProof/>
        </w:rPr>
        <w:t>[7] G. Thibault, B. Fertil, C. Navarro, S. Pereira, P. Cau, N. Levy, J. Sequeira, J. Mari, Texture indexes and gray level size zone matrix. Application to cell nuclei classification, international conference on pattern recognition, 2009.</w:t>
      </w:r>
      <w:bookmarkEnd w:id="8"/>
    </w:p>
    <w:p w:rsidR="00B77D8C" w:rsidRPr="0048037A" w:rsidRDefault="00B77D8C" w:rsidP="00C97ABE">
      <w:pPr>
        <w:pStyle w:val="EndNoteBibliography"/>
        <w:spacing w:line="480" w:lineRule="auto"/>
        <w:jc w:val="left"/>
        <w:rPr>
          <w:noProof/>
        </w:rPr>
      </w:pPr>
      <w:bookmarkStart w:id="9" w:name="_ENREF_8"/>
      <w:r w:rsidRPr="0081332D">
        <w:rPr>
          <w:noProof/>
        </w:rPr>
        <w:t>[8] M. Amadasun, R. King, Textural features corresponding to textural properties, Systems Man &amp; Cybernetics IEEE Transactions on 19 (1989) 1264-1274.</w:t>
      </w:r>
      <w:bookmarkEnd w:id="9"/>
      <w:r>
        <w:rPr>
          <w:rFonts w:hint="eastAsia"/>
        </w:rPr>
        <w:t xml:space="preserve"> </w:t>
      </w:r>
      <w:r w:rsidRPr="005D058E">
        <w:t>https://doi.org/</w:t>
      </w:r>
      <w:r w:rsidRPr="005D058E">
        <w:rPr>
          <w:noProof/>
        </w:rPr>
        <w:t>10.1109/21.44046</w:t>
      </w:r>
    </w:p>
    <w:p w:rsidR="00EE15E0" w:rsidRDefault="00EE15E0" w:rsidP="00C97ABE">
      <w:pPr>
        <w:spacing w:line="480" w:lineRule="auto"/>
      </w:pPr>
    </w:p>
    <w:sectPr w:rsidR="00EE15E0" w:rsidSect="00E35CC4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44B7" w:rsidRDefault="000744B7" w:rsidP="00E35CC4">
      <w:r>
        <w:separator/>
      </w:r>
    </w:p>
  </w:endnote>
  <w:endnote w:type="continuationSeparator" w:id="0">
    <w:p w:rsidR="000744B7" w:rsidRDefault="000744B7" w:rsidP="00E35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44B7" w:rsidRDefault="000744B7" w:rsidP="00E35CC4">
      <w:r>
        <w:separator/>
      </w:r>
    </w:p>
  </w:footnote>
  <w:footnote w:type="continuationSeparator" w:id="0">
    <w:p w:rsidR="000744B7" w:rsidRDefault="000744B7" w:rsidP="00E35C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50B3B1"/>
    <w:multiLevelType w:val="singleLevel"/>
    <w:tmpl w:val="B350B3B1"/>
    <w:lvl w:ilvl="0">
      <w:start w:val="1"/>
      <w:numFmt w:val="decimal"/>
      <w:suff w:val="space"/>
      <w:lvlText w:val="%1."/>
      <w:lvlJc w:val="left"/>
    </w:lvl>
  </w:abstractNum>
  <w:abstractNum w:abstractNumId="1">
    <w:nsid w:val="35C386B7"/>
    <w:multiLevelType w:val="singleLevel"/>
    <w:tmpl w:val="35C386B7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393A2E49"/>
    <w:multiLevelType w:val="hybridMultilevel"/>
    <w:tmpl w:val="9FEE0D9C"/>
    <w:lvl w:ilvl="0" w:tplc="35C386B7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3BBB2B69"/>
    <w:multiLevelType w:val="hybridMultilevel"/>
    <w:tmpl w:val="F7AC0ABA"/>
    <w:lvl w:ilvl="0" w:tplc="35C386B7">
      <w:start w:val="1"/>
      <w:numFmt w:val="bullet"/>
      <w:lvlText w:val=""/>
      <w:lvlJc w:val="left"/>
      <w:pPr>
        <w:ind w:left="84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7" w:hanging="420"/>
      </w:pPr>
      <w:rPr>
        <w:rFonts w:ascii="Wingdings" w:hAnsi="Wingdings" w:hint="default"/>
      </w:rPr>
    </w:lvl>
  </w:abstractNum>
  <w:abstractNum w:abstractNumId="4">
    <w:nsid w:val="43AC5271"/>
    <w:multiLevelType w:val="multilevel"/>
    <w:tmpl w:val="43AC5271"/>
    <w:lvl w:ilvl="0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5C211B51"/>
    <w:multiLevelType w:val="hybridMultilevel"/>
    <w:tmpl w:val="70F285A6"/>
    <w:lvl w:ilvl="0" w:tplc="35C386B7">
      <w:start w:val="1"/>
      <w:numFmt w:val="bullet"/>
      <w:lvlText w:val=""/>
      <w:lvlJc w:val="left"/>
      <w:pPr>
        <w:ind w:left="83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5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1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7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95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B77D8C"/>
    <w:rsid w:val="000744B7"/>
    <w:rsid w:val="00195893"/>
    <w:rsid w:val="0035201D"/>
    <w:rsid w:val="00607172"/>
    <w:rsid w:val="00A73BA7"/>
    <w:rsid w:val="00B77D8C"/>
    <w:rsid w:val="00C61EB9"/>
    <w:rsid w:val="00C97ABE"/>
    <w:rsid w:val="00E35CC4"/>
    <w:rsid w:val="00E8509C"/>
    <w:rsid w:val="00E91F04"/>
    <w:rsid w:val="00EE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D8C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77D8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7D8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77D8C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77D8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qFormat/>
    <w:rsid w:val="00B77D8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B77D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77D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7D8C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77D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B77D8C"/>
    <w:rPr>
      <w:sz w:val="18"/>
      <w:szCs w:val="18"/>
    </w:rPr>
  </w:style>
  <w:style w:type="character" w:styleId="a6">
    <w:name w:val="Hyperlink"/>
    <w:basedOn w:val="a0"/>
    <w:uiPriority w:val="99"/>
    <w:unhideWhenUsed/>
    <w:qFormat/>
    <w:rsid w:val="00B77D8C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B77D8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laceholder Text"/>
    <w:basedOn w:val="a0"/>
    <w:uiPriority w:val="99"/>
    <w:semiHidden/>
    <w:rsid w:val="00B77D8C"/>
    <w:rPr>
      <w:color w:val="808080"/>
    </w:rPr>
  </w:style>
  <w:style w:type="paragraph" w:customStyle="1" w:styleId="EndNoteBibliography">
    <w:name w:val="EndNote Bibliography"/>
    <w:basedOn w:val="a"/>
    <w:qFormat/>
    <w:rsid w:val="00B77D8C"/>
    <w:pPr>
      <w:jc w:val="center"/>
    </w:pPr>
    <w:rPr>
      <w:rFonts w:ascii="Times New Roman" w:eastAsia="宋体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B77D8C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rsid w:val="00B77D8C"/>
    <w:pPr>
      <w:jc w:val="center"/>
    </w:pPr>
    <w:rPr>
      <w:rFonts w:ascii="Times New Roman" w:hAnsi="Times New Roman" w:cs="Times New Roman"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qFormat/>
    <w:rsid w:val="00B77D8C"/>
    <w:rPr>
      <w:rFonts w:ascii="Times New Roman" w:hAnsi="Times New Roman" w:cs="Times New Roman"/>
      <w:sz w:val="24"/>
    </w:rPr>
  </w:style>
  <w:style w:type="table" w:customStyle="1" w:styleId="20">
    <w:name w:val="网格型2"/>
    <w:basedOn w:val="a1"/>
    <w:next w:val="a7"/>
    <w:uiPriority w:val="59"/>
    <w:rsid w:val="00B77D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4"/>
    <w:basedOn w:val="a1"/>
    <w:next w:val="a7"/>
    <w:uiPriority w:val="59"/>
    <w:rsid w:val="00B77D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7"/>
    <w:uiPriority w:val="59"/>
    <w:rsid w:val="00B77D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D8C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77D8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7D8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77D8C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77D8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qFormat/>
    <w:rsid w:val="00B77D8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B77D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77D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7D8C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77D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B77D8C"/>
    <w:rPr>
      <w:sz w:val="18"/>
      <w:szCs w:val="18"/>
    </w:rPr>
  </w:style>
  <w:style w:type="character" w:styleId="a6">
    <w:name w:val="Hyperlink"/>
    <w:basedOn w:val="a0"/>
    <w:uiPriority w:val="99"/>
    <w:unhideWhenUsed/>
    <w:qFormat/>
    <w:rsid w:val="00B77D8C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B77D8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laceholder Text"/>
    <w:basedOn w:val="a0"/>
    <w:uiPriority w:val="99"/>
    <w:semiHidden/>
    <w:rsid w:val="00B77D8C"/>
    <w:rPr>
      <w:color w:val="808080"/>
    </w:rPr>
  </w:style>
  <w:style w:type="paragraph" w:customStyle="1" w:styleId="EndNoteBibliography">
    <w:name w:val="EndNote Bibliography"/>
    <w:basedOn w:val="a"/>
    <w:qFormat/>
    <w:rsid w:val="00B77D8C"/>
    <w:pPr>
      <w:jc w:val="center"/>
    </w:pPr>
    <w:rPr>
      <w:rFonts w:ascii="Times New Roman" w:eastAsia="宋体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B77D8C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rsid w:val="00B77D8C"/>
    <w:pPr>
      <w:jc w:val="center"/>
    </w:pPr>
    <w:rPr>
      <w:rFonts w:ascii="Times New Roman" w:hAnsi="Times New Roman" w:cs="Times New Roman"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qFormat/>
    <w:rsid w:val="00B77D8C"/>
    <w:rPr>
      <w:rFonts w:ascii="Times New Roman" w:hAnsi="Times New Roman" w:cs="Times New Roman"/>
      <w:sz w:val="24"/>
    </w:rPr>
  </w:style>
  <w:style w:type="table" w:customStyle="1" w:styleId="20">
    <w:name w:val="网格型2"/>
    <w:basedOn w:val="a1"/>
    <w:next w:val="a7"/>
    <w:uiPriority w:val="59"/>
    <w:rsid w:val="00B77D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4"/>
    <w:basedOn w:val="a1"/>
    <w:next w:val="a7"/>
    <w:uiPriority w:val="59"/>
    <w:rsid w:val="00B77D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7"/>
    <w:uiPriority w:val="59"/>
    <w:rsid w:val="00B77D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4.bin"/><Relationship Id="rId21" Type="http://schemas.openxmlformats.org/officeDocument/2006/relationships/oleObject" Target="embeddings/oleObject6.bin"/><Relationship Id="rId42" Type="http://schemas.openxmlformats.org/officeDocument/2006/relationships/image" Target="media/image19.wmf"/><Relationship Id="rId63" Type="http://schemas.openxmlformats.org/officeDocument/2006/relationships/oleObject" Target="embeddings/oleObject27.bin"/><Relationship Id="rId84" Type="http://schemas.openxmlformats.org/officeDocument/2006/relationships/image" Target="media/image40.wmf"/><Relationship Id="rId138" Type="http://schemas.openxmlformats.org/officeDocument/2006/relationships/image" Target="media/image66.wmf"/><Relationship Id="rId159" Type="http://schemas.openxmlformats.org/officeDocument/2006/relationships/oleObject" Target="embeddings/oleObject76.bin"/><Relationship Id="rId170" Type="http://schemas.openxmlformats.org/officeDocument/2006/relationships/image" Target="media/image82.wmf"/><Relationship Id="rId191" Type="http://schemas.openxmlformats.org/officeDocument/2006/relationships/image" Target="media/image90.wmf"/><Relationship Id="rId205" Type="http://schemas.openxmlformats.org/officeDocument/2006/relationships/image" Target="media/image97.wmf"/><Relationship Id="rId16" Type="http://schemas.openxmlformats.org/officeDocument/2006/relationships/image" Target="media/image6.wmf"/><Relationship Id="rId107" Type="http://schemas.openxmlformats.org/officeDocument/2006/relationships/oleObject" Target="embeddings/oleObject49.bin"/><Relationship Id="rId11" Type="http://schemas.openxmlformats.org/officeDocument/2006/relationships/oleObject" Target="embeddings/oleObject1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4.bin"/><Relationship Id="rId53" Type="http://schemas.openxmlformats.org/officeDocument/2006/relationships/oleObject" Target="embeddings/oleObject22.bin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5.bin"/><Relationship Id="rId102" Type="http://schemas.openxmlformats.org/officeDocument/2006/relationships/image" Target="media/image49.wmf"/><Relationship Id="rId123" Type="http://schemas.openxmlformats.org/officeDocument/2006/relationships/oleObject" Target="embeddings/oleObject57.bin"/><Relationship Id="rId128" Type="http://schemas.openxmlformats.org/officeDocument/2006/relationships/image" Target="media/image62.wmf"/><Relationship Id="rId144" Type="http://schemas.openxmlformats.org/officeDocument/2006/relationships/image" Target="media/image69.wmf"/><Relationship Id="rId149" Type="http://schemas.openxmlformats.org/officeDocument/2006/relationships/oleObject" Target="embeddings/oleObject71.bin"/><Relationship Id="rId5" Type="http://schemas.openxmlformats.org/officeDocument/2006/relationships/webSettings" Target="webSettings.xml"/><Relationship Id="rId90" Type="http://schemas.openxmlformats.org/officeDocument/2006/relationships/image" Target="media/image43.wmf"/><Relationship Id="rId95" Type="http://schemas.openxmlformats.org/officeDocument/2006/relationships/oleObject" Target="embeddings/oleObject43.bin"/><Relationship Id="rId160" Type="http://schemas.openxmlformats.org/officeDocument/2006/relationships/image" Target="media/image77.wmf"/><Relationship Id="rId165" Type="http://schemas.openxmlformats.org/officeDocument/2006/relationships/oleObject" Target="embeddings/oleObject79.bin"/><Relationship Id="rId181" Type="http://schemas.openxmlformats.org/officeDocument/2006/relationships/image" Target="media/image86.wmf"/><Relationship Id="rId186" Type="http://schemas.openxmlformats.org/officeDocument/2006/relationships/oleObject" Target="embeddings/oleObject92.bin"/><Relationship Id="rId22" Type="http://schemas.openxmlformats.org/officeDocument/2006/relationships/image" Target="media/image9.wmf"/><Relationship Id="rId27" Type="http://schemas.openxmlformats.org/officeDocument/2006/relationships/oleObject" Target="embeddings/oleObject9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2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0.bin"/><Relationship Id="rId113" Type="http://schemas.openxmlformats.org/officeDocument/2006/relationships/oleObject" Target="embeddings/oleObject52.bin"/><Relationship Id="rId118" Type="http://schemas.openxmlformats.org/officeDocument/2006/relationships/image" Target="media/image57.wmf"/><Relationship Id="rId134" Type="http://schemas.openxmlformats.org/officeDocument/2006/relationships/oleObject" Target="embeddings/oleObject63.bin"/><Relationship Id="rId139" Type="http://schemas.openxmlformats.org/officeDocument/2006/relationships/oleObject" Target="embeddings/oleObject66.bin"/><Relationship Id="rId80" Type="http://schemas.openxmlformats.org/officeDocument/2006/relationships/image" Target="media/image38.wmf"/><Relationship Id="rId85" Type="http://schemas.openxmlformats.org/officeDocument/2006/relationships/oleObject" Target="embeddings/oleObject38.bin"/><Relationship Id="rId150" Type="http://schemas.openxmlformats.org/officeDocument/2006/relationships/image" Target="media/image72.wmf"/><Relationship Id="rId155" Type="http://schemas.openxmlformats.org/officeDocument/2006/relationships/oleObject" Target="embeddings/oleObject74.bin"/><Relationship Id="rId171" Type="http://schemas.openxmlformats.org/officeDocument/2006/relationships/oleObject" Target="embeddings/oleObject82.bin"/><Relationship Id="rId176" Type="http://schemas.openxmlformats.org/officeDocument/2006/relationships/oleObject" Target="embeddings/oleObject86.bin"/><Relationship Id="rId192" Type="http://schemas.openxmlformats.org/officeDocument/2006/relationships/oleObject" Target="embeddings/oleObject95.bin"/><Relationship Id="rId197" Type="http://schemas.openxmlformats.org/officeDocument/2006/relationships/image" Target="media/image93.wmf"/><Relationship Id="rId206" Type="http://schemas.openxmlformats.org/officeDocument/2006/relationships/oleObject" Target="embeddings/oleObject102.bin"/><Relationship Id="rId201" Type="http://schemas.openxmlformats.org/officeDocument/2006/relationships/image" Target="media/image95.wmf"/><Relationship Id="rId12" Type="http://schemas.openxmlformats.org/officeDocument/2006/relationships/image" Target="media/image4.wmf"/><Relationship Id="rId17" Type="http://schemas.openxmlformats.org/officeDocument/2006/relationships/oleObject" Target="embeddings/oleObject4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5.bin"/><Relationship Id="rId103" Type="http://schemas.openxmlformats.org/officeDocument/2006/relationships/oleObject" Target="embeddings/oleObject47.bin"/><Relationship Id="rId108" Type="http://schemas.openxmlformats.org/officeDocument/2006/relationships/image" Target="media/image52.wmf"/><Relationship Id="rId124" Type="http://schemas.openxmlformats.org/officeDocument/2006/relationships/image" Target="media/image60.wmf"/><Relationship Id="rId129" Type="http://schemas.openxmlformats.org/officeDocument/2006/relationships/oleObject" Target="embeddings/oleObject60.bin"/><Relationship Id="rId54" Type="http://schemas.openxmlformats.org/officeDocument/2006/relationships/image" Target="media/image25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3.bin"/><Relationship Id="rId91" Type="http://schemas.openxmlformats.org/officeDocument/2006/relationships/oleObject" Target="embeddings/oleObject41.bin"/><Relationship Id="rId96" Type="http://schemas.openxmlformats.org/officeDocument/2006/relationships/image" Target="media/image46.wmf"/><Relationship Id="rId140" Type="http://schemas.openxmlformats.org/officeDocument/2006/relationships/image" Target="media/image67.wmf"/><Relationship Id="rId145" Type="http://schemas.openxmlformats.org/officeDocument/2006/relationships/oleObject" Target="embeddings/oleObject69.bin"/><Relationship Id="rId161" Type="http://schemas.openxmlformats.org/officeDocument/2006/relationships/oleObject" Target="embeddings/oleObject77.bin"/><Relationship Id="rId166" Type="http://schemas.openxmlformats.org/officeDocument/2006/relationships/image" Target="media/image80.wmf"/><Relationship Id="rId182" Type="http://schemas.openxmlformats.org/officeDocument/2006/relationships/oleObject" Target="embeddings/oleObject89.bin"/><Relationship Id="rId187" Type="http://schemas.openxmlformats.org/officeDocument/2006/relationships/image" Target="media/image88.wm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23" Type="http://schemas.openxmlformats.org/officeDocument/2006/relationships/oleObject" Target="embeddings/oleObject7.bin"/><Relationship Id="rId28" Type="http://schemas.openxmlformats.org/officeDocument/2006/relationships/image" Target="media/image12.wmf"/><Relationship Id="rId49" Type="http://schemas.openxmlformats.org/officeDocument/2006/relationships/oleObject" Target="embeddings/oleObject20.bin"/><Relationship Id="rId114" Type="http://schemas.openxmlformats.org/officeDocument/2006/relationships/image" Target="media/image55.wmf"/><Relationship Id="rId119" Type="http://schemas.openxmlformats.org/officeDocument/2006/relationships/oleObject" Target="embeddings/oleObject55.bin"/><Relationship Id="rId44" Type="http://schemas.openxmlformats.org/officeDocument/2006/relationships/image" Target="media/image20.wmf"/><Relationship Id="rId60" Type="http://schemas.openxmlformats.org/officeDocument/2006/relationships/image" Target="media/image28.wmf"/><Relationship Id="rId65" Type="http://schemas.openxmlformats.org/officeDocument/2006/relationships/oleObject" Target="embeddings/oleObject28.bin"/><Relationship Id="rId81" Type="http://schemas.openxmlformats.org/officeDocument/2006/relationships/oleObject" Target="embeddings/oleObject36.bin"/><Relationship Id="rId86" Type="http://schemas.openxmlformats.org/officeDocument/2006/relationships/image" Target="media/image41.wmf"/><Relationship Id="rId130" Type="http://schemas.openxmlformats.org/officeDocument/2006/relationships/image" Target="media/image63.wmf"/><Relationship Id="rId135" Type="http://schemas.openxmlformats.org/officeDocument/2006/relationships/oleObject" Target="embeddings/oleObject64.bin"/><Relationship Id="rId151" Type="http://schemas.openxmlformats.org/officeDocument/2006/relationships/oleObject" Target="embeddings/oleObject72.bin"/><Relationship Id="rId156" Type="http://schemas.openxmlformats.org/officeDocument/2006/relationships/image" Target="media/image75.wmf"/><Relationship Id="rId177" Type="http://schemas.openxmlformats.org/officeDocument/2006/relationships/image" Target="media/image84.wmf"/><Relationship Id="rId198" Type="http://schemas.openxmlformats.org/officeDocument/2006/relationships/oleObject" Target="embeddings/oleObject98.bin"/><Relationship Id="rId172" Type="http://schemas.openxmlformats.org/officeDocument/2006/relationships/oleObject" Target="embeddings/oleObject83.bin"/><Relationship Id="rId193" Type="http://schemas.openxmlformats.org/officeDocument/2006/relationships/image" Target="media/image91.wmf"/><Relationship Id="rId202" Type="http://schemas.openxmlformats.org/officeDocument/2006/relationships/oleObject" Target="embeddings/oleObject100.bin"/><Relationship Id="rId207" Type="http://schemas.openxmlformats.org/officeDocument/2006/relationships/image" Target="media/image98.wmf"/><Relationship Id="rId13" Type="http://schemas.openxmlformats.org/officeDocument/2006/relationships/oleObject" Target="embeddings/oleObject2.bin"/><Relationship Id="rId18" Type="http://schemas.openxmlformats.org/officeDocument/2006/relationships/image" Target="media/image7.wmf"/><Relationship Id="rId39" Type="http://schemas.openxmlformats.org/officeDocument/2006/relationships/oleObject" Target="embeddings/oleObject15.bin"/><Relationship Id="rId109" Type="http://schemas.openxmlformats.org/officeDocument/2006/relationships/oleObject" Target="embeddings/oleObject50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3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4.bin"/><Relationship Id="rId104" Type="http://schemas.openxmlformats.org/officeDocument/2006/relationships/image" Target="media/image50.wmf"/><Relationship Id="rId120" Type="http://schemas.openxmlformats.org/officeDocument/2006/relationships/image" Target="media/image58.wmf"/><Relationship Id="rId125" Type="http://schemas.openxmlformats.org/officeDocument/2006/relationships/oleObject" Target="embeddings/oleObject58.bin"/><Relationship Id="rId141" Type="http://schemas.openxmlformats.org/officeDocument/2006/relationships/oleObject" Target="embeddings/oleObject67.bin"/><Relationship Id="rId146" Type="http://schemas.openxmlformats.org/officeDocument/2006/relationships/image" Target="media/image70.wmf"/><Relationship Id="rId167" Type="http://schemas.openxmlformats.org/officeDocument/2006/relationships/oleObject" Target="embeddings/oleObject80.bin"/><Relationship Id="rId188" Type="http://schemas.openxmlformats.org/officeDocument/2006/relationships/oleObject" Target="embeddings/oleObject93.bin"/><Relationship Id="rId7" Type="http://schemas.openxmlformats.org/officeDocument/2006/relationships/endnotes" Target="endnotes.xml"/><Relationship Id="rId71" Type="http://schemas.openxmlformats.org/officeDocument/2006/relationships/oleObject" Target="embeddings/oleObject31.bin"/><Relationship Id="rId92" Type="http://schemas.openxmlformats.org/officeDocument/2006/relationships/image" Target="media/image44.wmf"/><Relationship Id="rId162" Type="http://schemas.openxmlformats.org/officeDocument/2006/relationships/image" Target="media/image78.wmf"/><Relationship Id="rId183" Type="http://schemas.openxmlformats.org/officeDocument/2006/relationships/oleObject" Target="embeddings/oleObject90.bin"/><Relationship Id="rId2" Type="http://schemas.openxmlformats.org/officeDocument/2006/relationships/styles" Target="styles.xml"/><Relationship Id="rId29" Type="http://schemas.openxmlformats.org/officeDocument/2006/relationships/oleObject" Target="embeddings/oleObject10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18.bin"/><Relationship Id="rId66" Type="http://schemas.openxmlformats.org/officeDocument/2006/relationships/image" Target="media/image31.wmf"/><Relationship Id="rId87" Type="http://schemas.openxmlformats.org/officeDocument/2006/relationships/oleObject" Target="embeddings/oleObject39.bin"/><Relationship Id="rId110" Type="http://schemas.openxmlformats.org/officeDocument/2006/relationships/image" Target="media/image53.wmf"/><Relationship Id="rId115" Type="http://schemas.openxmlformats.org/officeDocument/2006/relationships/oleObject" Target="embeddings/oleObject53.bin"/><Relationship Id="rId131" Type="http://schemas.openxmlformats.org/officeDocument/2006/relationships/oleObject" Target="embeddings/oleObject61.bin"/><Relationship Id="rId136" Type="http://schemas.openxmlformats.org/officeDocument/2006/relationships/image" Target="media/image65.wmf"/><Relationship Id="rId157" Type="http://schemas.openxmlformats.org/officeDocument/2006/relationships/oleObject" Target="embeddings/oleObject75.bin"/><Relationship Id="rId178" Type="http://schemas.openxmlformats.org/officeDocument/2006/relationships/oleObject" Target="embeddings/oleObject87.bin"/><Relationship Id="rId61" Type="http://schemas.openxmlformats.org/officeDocument/2006/relationships/oleObject" Target="embeddings/oleObject26.bin"/><Relationship Id="rId82" Type="http://schemas.openxmlformats.org/officeDocument/2006/relationships/image" Target="media/image39.wmf"/><Relationship Id="rId152" Type="http://schemas.openxmlformats.org/officeDocument/2006/relationships/image" Target="media/image73.wmf"/><Relationship Id="rId173" Type="http://schemas.openxmlformats.org/officeDocument/2006/relationships/oleObject" Target="embeddings/oleObject84.bin"/><Relationship Id="rId194" Type="http://schemas.openxmlformats.org/officeDocument/2006/relationships/oleObject" Target="embeddings/oleObject96.bin"/><Relationship Id="rId199" Type="http://schemas.openxmlformats.org/officeDocument/2006/relationships/image" Target="media/image94.wmf"/><Relationship Id="rId203" Type="http://schemas.openxmlformats.org/officeDocument/2006/relationships/image" Target="media/image96.wmf"/><Relationship Id="rId208" Type="http://schemas.openxmlformats.org/officeDocument/2006/relationships/oleObject" Target="embeddings/oleObject103.bin"/><Relationship Id="rId19" Type="http://schemas.openxmlformats.org/officeDocument/2006/relationships/oleObject" Target="embeddings/oleObject5.bin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3.bin"/><Relationship Id="rId56" Type="http://schemas.openxmlformats.org/officeDocument/2006/relationships/image" Target="media/image26.wmf"/><Relationship Id="rId77" Type="http://schemas.openxmlformats.org/officeDocument/2006/relationships/oleObject" Target="embeddings/oleObject34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48.bin"/><Relationship Id="rId126" Type="http://schemas.openxmlformats.org/officeDocument/2006/relationships/image" Target="media/image61.wmf"/><Relationship Id="rId147" Type="http://schemas.openxmlformats.org/officeDocument/2006/relationships/oleObject" Target="embeddings/oleObject70.bin"/><Relationship Id="rId168" Type="http://schemas.openxmlformats.org/officeDocument/2006/relationships/image" Target="media/image81.wmf"/><Relationship Id="rId8" Type="http://schemas.openxmlformats.org/officeDocument/2006/relationships/image" Target="media/image1.tiff"/><Relationship Id="rId51" Type="http://schemas.openxmlformats.org/officeDocument/2006/relationships/oleObject" Target="embeddings/oleObject21.bin"/><Relationship Id="rId72" Type="http://schemas.openxmlformats.org/officeDocument/2006/relationships/image" Target="media/image34.wmf"/><Relationship Id="rId93" Type="http://schemas.openxmlformats.org/officeDocument/2006/relationships/oleObject" Target="embeddings/oleObject42.bin"/><Relationship Id="rId98" Type="http://schemas.openxmlformats.org/officeDocument/2006/relationships/image" Target="media/image47.wmf"/><Relationship Id="rId121" Type="http://schemas.openxmlformats.org/officeDocument/2006/relationships/oleObject" Target="embeddings/oleObject56.bin"/><Relationship Id="rId142" Type="http://schemas.openxmlformats.org/officeDocument/2006/relationships/image" Target="media/image68.wmf"/><Relationship Id="rId163" Type="http://schemas.openxmlformats.org/officeDocument/2006/relationships/oleObject" Target="embeddings/oleObject78.bin"/><Relationship Id="rId184" Type="http://schemas.openxmlformats.org/officeDocument/2006/relationships/image" Target="media/image87.wmf"/><Relationship Id="rId189" Type="http://schemas.openxmlformats.org/officeDocument/2006/relationships/image" Target="media/image89.wmf"/><Relationship Id="rId3" Type="http://schemas.microsoft.com/office/2007/relationships/stylesWithEffects" Target="stylesWithEffects.xml"/><Relationship Id="rId25" Type="http://schemas.openxmlformats.org/officeDocument/2006/relationships/oleObject" Target="embeddings/oleObject8.bin"/><Relationship Id="rId46" Type="http://schemas.openxmlformats.org/officeDocument/2006/relationships/image" Target="media/image21.wmf"/><Relationship Id="rId67" Type="http://schemas.openxmlformats.org/officeDocument/2006/relationships/oleObject" Target="embeddings/oleObject29.bin"/><Relationship Id="rId116" Type="http://schemas.openxmlformats.org/officeDocument/2006/relationships/image" Target="media/image56.wmf"/><Relationship Id="rId137" Type="http://schemas.openxmlformats.org/officeDocument/2006/relationships/oleObject" Target="embeddings/oleObject65.bin"/><Relationship Id="rId158" Type="http://schemas.openxmlformats.org/officeDocument/2006/relationships/image" Target="media/image76.wmf"/><Relationship Id="rId20" Type="http://schemas.openxmlformats.org/officeDocument/2006/relationships/image" Target="media/image8.wmf"/><Relationship Id="rId41" Type="http://schemas.openxmlformats.org/officeDocument/2006/relationships/oleObject" Target="embeddings/oleObject16.bin"/><Relationship Id="rId62" Type="http://schemas.openxmlformats.org/officeDocument/2006/relationships/image" Target="media/image29.wmf"/><Relationship Id="rId83" Type="http://schemas.openxmlformats.org/officeDocument/2006/relationships/oleObject" Target="embeddings/oleObject37.bin"/><Relationship Id="rId88" Type="http://schemas.openxmlformats.org/officeDocument/2006/relationships/image" Target="media/image42.wmf"/><Relationship Id="rId111" Type="http://schemas.openxmlformats.org/officeDocument/2006/relationships/oleObject" Target="embeddings/oleObject51.bin"/><Relationship Id="rId132" Type="http://schemas.openxmlformats.org/officeDocument/2006/relationships/oleObject" Target="embeddings/oleObject62.bin"/><Relationship Id="rId153" Type="http://schemas.openxmlformats.org/officeDocument/2006/relationships/oleObject" Target="embeddings/oleObject73.bin"/><Relationship Id="rId174" Type="http://schemas.openxmlformats.org/officeDocument/2006/relationships/oleObject" Target="embeddings/oleObject85.bin"/><Relationship Id="rId179" Type="http://schemas.openxmlformats.org/officeDocument/2006/relationships/image" Target="media/image85.wmf"/><Relationship Id="rId195" Type="http://schemas.openxmlformats.org/officeDocument/2006/relationships/image" Target="media/image92.wmf"/><Relationship Id="rId209" Type="http://schemas.openxmlformats.org/officeDocument/2006/relationships/fontTable" Target="fontTable.xml"/><Relationship Id="rId190" Type="http://schemas.openxmlformats.org/officeDocument/2006/relationships/oleObject" Target="embeddings/oleObject94.bin"/><Relationship Id="rId204" Type="http://schemas.openxmlformats.org/officeDocument/2006/relationships/oleObject" Target="embeddings/oleObject101.bin"/><Relationship Id="rId15" Type="http://schemas.openxmlformats.org/officeDocument/2006/relationships/oleObject" Target="embeddings/oleObject3.bin"/><Relationship Id="rId36" Type="http://schemas.openxmlformats.org/officeDocument/2006/relationships/image" Target="media/image16.wmf"/><Relationship Id="rId57" Type="http://schemas.openxmlformats.org/officeDocument/2006/relationships/oleObject" Target="embeddings/oleObject24.bin"/><Relationship Id="rId106" Type="http://schemas.openxmlformats.org/officeDocument/2006/relationships/image" Target="media/image51.wmf"/><Relationship Id="rId127" Type="http://schemas.openxmlformats.org/officeDocument/2006/relationships/oleObject" Target="embeddings/oleObject59.bin"/><Relationship Id="rId10" Type="http://schemas.openxmlformats.org/officeDocument/2006/relationships/image" Target="media/image3.wmf"/><Relationship Id="rId31" Type="http://schemas.openxmlformats.org/officeDocument/2006/relationships/oleObject" Target="embeddings/oleObject11.bin"/><Relationship Id="rId52" Type="http://schemas.openxmlformats.org/officeDocument/2006/relationships/image" Target="media/image24.wmf"/><Relationship Id="rId73" Type="http://schemas.openxmlformats.org/officeDocument/2006/relationships/oleObject" Target="embeddings/oleObject32.bin"/><Relationship Id="rId78" Type="http://schemas.openxmlformats.org/officeDocument/2006/relationships/image" Target="media/image37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5.bin"/><Relationship Id="rId101" Type="http://schemas.openxmlformats.org/officeDocument/2006/relationships/oleObject" Target="embeddings/oleObject46.bin"/><Relationship Id="rId122" Type="http://schemas.openxmlformats.org/officeDocument/2006/relationships/image" Target="media/image59.wmf"/><Relationship Id="rId143" Type="http://schemas.openxmlformats.org/officeDocument/2006/relationships/oleObject" Target="embeddings/oleObject68.bin"/><Relationship Id="rId148" Type="http://schemas.openxmlformats.org/officeDocument/2006/relationships/image" Target="media/image71.wmf"/><Relationship Id="rId164" Type="http://schemas.openxmlformats.org/officeDocument/2006/relationships/image" Target="media/image79.wmf"/><Relationship Id="rId169" Type="http://schemas.openxmlformats.org/officeDocument/2006/relationships/oleObject" Target="embeddings/oleObject81.bin"/><Relationship Id="rId185" Type="http://schemas.openxmlformats.org/officeDocument/2006/relationships/oleObject" Target="embeddings/oleObject91.bin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80" Type="http://schemas.openxmlformats.org/officeDocument/2006/relationships/oleObject" Target="embeddings/oleObject88.bin"/><Relationship Id="rId210" Type="http://schemas.openxmlformats.org/officeDocument/2006/relationships/theme" Target="theme/theme1.xml"/><Relationship Id="rId26" Type="http://schemas.openxmlformats.org/officeDocument/2006/relationships/image" Target="media/image11.wmf"/><Relationship Id="rId47" Type="http://schemas.openxmlformats.org/officeDocument/2006/relationships/oleObject" Target="embeddings/oleObject19.bin"/><Relationship Id="rId68" Type="http://schemas.openxmlformats.org/officeDocument/2006/relationships/image" Target="media/image32.wmf"/><Relationship Id="rId89" Type="http://schemas.openxmlformats.org/officeDocument/2006/relationships/oleObject" Target="embeddings/oleObject40.bin"/><Relationship Id="rId112" Type="http://schemas.openxmlformats.org/officeDocument/2006/relationships/image" Target="media/image54.wmf"/><Relationship Id="rId133" Type="http://schemas.openxmlformats.org/officeDocument/2006/relationships/image" Target="media/image64.wmf"/><Relationship Id="rId154" Type="http://schemas.openxmlformats.org/officeDocument/2006/relationships/image" Target="media/image74.wmf"/><Relationship Id="rId175" Type="http://schemas.openxmlformats.org/officeDocument/2006/relationships/image" Target="media/image83.wmf"/><Relationship Id="rId196" Type="http://schemas.openxmlformats.org/officeDocument/2006/relationships/oleObject" Target="embeddings/oleObject97.bin"/><Relationship Id="rId200" Type="http://schemas.openxmlformats.org/officeDocument/2006/relationships/oleObject" Target="embeddings/oleObject99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2200</Words>
  <Characters>12545</Characters>
  <Application>Microsoft Office Word</Application>
  <DocSecurity>0</DocSecurity>
  <Lines>104</Lines>
  <Paragraphs>29</Paragraphs>
  <ScaleCrop>false</ScaleCrop>
  <Company/>
  <LinksUpToDate>false</LinksUpToDate>
  <CharactersWithSpaces>14716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soundy潇</dc:creator>
  <cp:lastModifiedBy>soundy潇</cp:lastModifiedBy>
  <cp:revision>8</cp:revision>
  <dcterms:created xsi:type="dcterms:W3CDTF">2019-04-28T09:31:00Z</dcterms:created>
  <dcterms:modified xsi:type="dcterms:W3CDTF">2019-06-02T08:45:00Z</dcterms:modified>
</cp:coreProperties>
</file>